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42" w:rsidRPr="00E54C70" w:rsidRDefault="002F753B" w:rsidP="002F753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E54C70">
        <w:rPr>
          <w:rFonts w:ascii="Times New Roman" w:hAnsi="Times New Roman" w:cs="Times New Roman"/>
          <w:b/>
          <w:sz w:val="24"/>
          <w:szCs w:val="24"/>
        </w:rPr>
        <w:t>Darba uzdevums</w:t>
      </w:r>
    </w:p>
    <w:p w:rsidR="00E54C70" w:rsidRPr="002F753B" w:rsidRDefault="00E54C70" w:rsidP="002F753B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11"/>
        <w:gridCol w:w="4642"/>
        <w:gridCol w:w="1559"/>
        <w:gridCol w:w="1610"/>
      </w:tblGrid>
      <w:tr w:rsidR="002F753B" w:rsidRPr="002F753B" w:rsidTr="00E54C70">
        <w:tc>
          <w:tcPr>
            <w:tcW w:w="852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F753B" w:rsidRPr="002F753B" w:rsidRDefault="002F753B" w:rsidP="00A202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753B">
              <w:rPr>
                <w:rFonts w:ascii="Times New Roman" w:hAnsi="Times New Roman" w:cs="Times New Roman"/>
                <w:i/>
                <w:sz w:val="24"/>
                <w:szCs w:val="24"/>
              </w:rPr>
              <w:t>211.telpas remonts</w:t>
            </w:r>
          </w:p>
        </w:tc>
      </w:tr>
      <w:tr w:rsidR="002F753B" w:rsidTr="002F753B">
        <w:tc>
          <w:tcPr>
            <w:tcW w:w="711" w:type="dxa"/>
          </w:tcPr>
          <w:p w:rsidR="002F753B" w:rsidRPr="002F753B" w:rsidRDefault="002F753B" w:rsidP="004958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753B">
              <w:rPr>
                <w:rFonts w:ascii="Times New Roman" w:hAnsi="Times New Roman" w:cs="Times New Roman"/>
                <w:sz w:val="20"/>
                <w:szCs w:val="20"/>
              </w:rPr>
              <w:t>N.p.k</w:t>
            </w:r>
            <w:proofErr w:type="spellEnd"/>
            <w:r w:rsidRPr="002F75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2" w:type="dxa"/>
          </w:tcPr>
          <w:p w:rsidR="002F753B" w:rsidRPr="002F753B" w:rsidRDefault="002F753B" w:rsidP="004958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3B">
              <w:rPr>
                <w:rFonts w:ascii="Times New Roman" w:hAnsi="Times New Roman" w:cs="Times New Roman"/>
                <w:b/>
                <w:sz w:val="20"/>
                <w:szCs w:val="20"/>
              </w:rPr>
              <w:t>Darbu apraksts</w:t>
            </w:r>
          </w:p>
        </w:tc>
        <w:tc>
          <w:tcPr>
            <w:tcW w:w="1559" w:type="dxa"/>
          </w:tcPr>
          <w:p w:rsidR="002F753B" w:rsidRPr="002F753B" w:rsidRDefault="002F753B" w:rsidP="004958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610" w:type="dxa"/>
          </w:tcPr>
          <w:p w:rsidR="002F753B" w:rsidRPr="002F753B" w:rsidRDefault="002F753B" w:rsidP="004958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Daudzums</w:t>
            </w:r>
          </w:p>
        </w:tc>
      </w:tr>
      <w:tr w:rsidR="002F753B" w:rsidTr="002F753B">
        <w:tc>
          <w:tcPr>
            <w:tcW w:w="711" w:type="dxa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5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2" w:type="dxa"/>
          </w:tcPr>
          <w:p w:rsidR="002F753B" w:rsidRPr="002F753B" w:rsidRDefault="002F753B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F753B">
              <w:rPr>
                <w:rFonts w:ascii="Times New Roman" w:hAnsi="Times New Roman" w:cs="Times New Roman"/>
                <w:sz w:val="20"/>
                <w:szCs w:val="20"/>
              </w:rPr>
              <w:t>Gaismas ķermeņa demontāža</w:t>
            </w:r>
          </w:p>
        </w:tc>
        <w:tc>
          <w:tcPr>
            <w:tcW w:w="1559" w:type="dxa"/>
            <w:vAlign w:val="center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gb</m:t>
                </m:r>
              </m:oMath>
            </m:oMathPara>
          </w:p>
        </w:tc>
        <w:tc>
          <w:tcPr>
            <w:tcW w:w="1610" w:type="dxa"/>
            <w:vAlign w:val="center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753B" w:rsidTr="002F753B">
        <w:tc>
          <w:tcPr>
            <w:tcW w:w="711" w:type="dxa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5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2" w:type="dxa"/>
          </w:tcPr>
          <w:p w:rsidR="002F753B" w:rsidRPr="002F753B" w:rsidRDefault="002F753B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F753B">
              <w:rPr>
                <w:rFonts w:ascii="Times New Roman" w:hAnsi="Times New Roman" w:cs="Times New Roman"/>
                <w:sz w:val="20"/>
                <w:szCs w:val="20"/>
              </w:rPr>
              <w:t>Griestu špaktelēšana, slīpēšana, krāsošana</w:t>
            </w:r>
          </w:p>
        </w:tc>
        <w:tc>
          <w:tcPr>
            <w:tcW w:w="1559" w:type="dxa"/>
            <w:vAlign w:val="center"/>
          </w:tcPr>
          <w:p w:rsidR="002F753B" w:rsidRPr="002F753B" w:rsidRDefault="00F91F82" w:rsidP="002F753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10" w:type="dxa"/>
            <w:vAlign w:val="center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  <w:r w:rsidR="00E54C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53B" w:rsidTr="002F753B">
        <w:tc>
          <w:tcPr>
            <w:tcW w:w="711" w:type="dxa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5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2" w:type="dxa"/>
          </w:tcPr>
          <w:p w:rsidR="002F753B" w:rsidRPr="002F753B" w:rsidRDefault="002F753B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Sienu špaktelēšana, slīpēšana, krāsošana</w:t>
            </w:r>
          </w:p>
        </w:tc>
        <w:tc>
          <w:tcPr>
            <w:tcW w:w="1559" w:type="dxa"/>
            <w:vAlign w:val="center"/>
          </w:tcPr>
          <w:p w:rsidR="002F753B" w:rsidRPr="002F753B" w:rsidRDefault="00F91F82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10" w:type="dxa"/>
            <w:vAlign w:val="center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46.7</w:t>
            </w:r>
            <w:r w:rsidR="00E54C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53B" w:rsidTr="002F753B">
        <w:tc>
          <w:tcPr>
            <w:tcW w:w="711" w:type="dxa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5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2" w:type="dxa"/>
          </w:tcPr>
          <w:p w:rsidR="002F753B" w:rsidRPr="002F753B" w:rsidRDefault="002F753B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Grīdlīstu virsmu tīrīšana, slīpēšana, lakošana</w:t>
            </w:r>
          </w:p>
        </w:tc>
        <w:tc>
          <w:tcPr>
            <w:tcW w:w="1559" w:type="dxa"/>
            <w:vAlign w:val="center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m</m:t>
                </m:r>
              </m:oMath>
            </m:oMathPara>
          </w:p>
        </w:tc>
        <w:tc>
          <w:tcPr>
            <w:tcW w:w="1610" w:type="dxa"/>
            <w:vAlign w:val="center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  <w:r w:rsidR="00E54C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53B" w:rsidTr="002F753B">
        <w:tc>
          <w:tcPr>
            <w:tcW w:w="711" w:type="dxa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5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42" w:type="dxa"/>
          </w:tcPr>
          <w:p w:rsidR="002F753B" w:rsidRPr="002F753B" w:rsidRDefault="002F753B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Parketa slīpēšana, lakošana</w:t>
            </w:r>
          </w:p>
        </w:tc>
        <w:tc>
          <w:tcPr>
            <w:tcW w:w="1559" w:type="dxa"/>
            <w:vAlign w:val="center"/>
          </w:tcPr>
          <w:p w:rsidR="002F753B" w:rsidRPr="002F753B" w:rsidRDefault="00F91F82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10" w:type="dxa"/>
            <w:vAlign w:val="center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  <w:r w:rsidR="00E54C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53B" w:rsidTr="002F753B">
        <w:tc>
          <w:tcPr>
            <w:tcW w:w="711" w:type="dxa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5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42" w:type="dxa"/>
          </w:tcPr>
          <w:p w:rsidR="002F753B" w:rsidRPr="002F753B" w:rsidRDefault="002F753B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Durvju špaktelēšana, slīpēšana, krāsošana</w:t>
            </w:r>
          </w:p>
        </w:tc>
        <w:tc>
          <w:tcPr>
            <w:tcW w:w="1559" w:type="dxa"/>
            <w:vAlign w:val="center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gb</m:t>
                </m:r>
              </m:oMath>
            </m:oMathPara>
          </w:p>
        </w:tc>
        <w:tc>
          <w:tcPr>
            <w:tcW w:w="1610" w:type="dxa"/>
            <w:vAlign w:val="center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753B" w:rsidTr="002F753B">
        <w:tc>
          <w:tcPr>
            <w:tcW w:w="711" w:type="dxa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5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42" w:type="dxa"/>
          </w:tcPr>
          <w:p w:rsidR="002F753B" w:rsidRPr="002F753B" w:rsidRDefault="002F753B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Radiatora notīrīšana un krāsošana</w:t>
            </w:r>
          </w:p>
        </w:tc>
        <w:tc>
          <w:tcPr>
            <w:tcW w:w="1559" w:type="dxa"/>
            <w:vAlign w:val="center"/>
          </w:tcPr>
          <w:p w:rsidR="002F753B" w:rsidRPr="002F753B" w:rsidRDefault="00F91F82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="002F753B" w:rsidRPr="002F753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vertikālā projekcija</w:t>
            </w:r>
          </w:p>
        </w:tc>
        <w:tc>
          <w:tcPr>
            <w:tcW w:w="1610" w:type="dxa"/>
            <w:vAlign w:val="center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</w:tr>
      <w:tr w:rsidR="002F753B" w:rsidTr="00092C64">
        <w:tc>
          <w:tcPr>
            <w:tcW w:w="711" w:type="dxa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5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42" w:type="dxa"/>
          </w:tcPr>
          <w:p w:rsidR="002F753B" w:rsidRPr="002F753B" w:rsidRDefault="002F753B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Jauna gaismas ķermeņa montāža</w:t>
            </w:r>
          </w:p>
        </w:tc>
        <w:tc>
          <w:tcPr>
            <w:tcW w:w="1559" w:type="dxa"/>
          </w:tcPr>
          <w:p w:rsidR="002F753B" w:rsidRPr="002F753B" w:rsidRDefault="002F753B" w:rsidP="004958AD"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gb</m:t>
                </m:r>
              </m:oMath>
            </m:oMathPara>
          </w:p>
        </w:tc>
        <w:tc>
          <w:tcPr>
            <w:tcW w:w="1610" w:type="dxa"/>
            <w:vAlign w:val="center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753B" w:rsidTr="00BD117C">
        <w:tc>
          <w:tcPr>
            <w:tcW w:w="711" w:type="dxa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5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42" w:type="dxa"/>
          </w:tcPr>
          <w:p w:rsidR="002F753B" w:rsidRPr="002F753B" w:rsidRDefault="002F753B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Elektrokontaktu nomaiņa pret četrvietīgiem,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zemapmetuma</w:t>
            </w:r>
            <w:proofErr w:type="spellEnd"/>
          </w:p>
        </w:tc>
        <w:tc>
          <w:tcPr>
            <w:tcW w:w="1559" w:type="dxa"/>
          </w:tcPr>
          <w:p w:rsidR="002F753B" w:rsidRPr="002F753B" w:rsidRDefault="002F753B" w:rsidP="004958AD"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gb</m:t>
                </m:r>
              </m:oMath>
            </m:oMathPara>
          </w:p>
        </w:tc>
        <w:tc>
          <w:tcPr>
            <w:tcW w:w="1610" w:type="dxa"/>
            <w:vAlign w:val="center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F753B" w:rsidTr="00BD117C">
        <w:tc>
          <w:tcPr>
            <w:tcW w:w="711" w:type="dxa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5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42" w:type="dxa"/>
          </w:tcPr>
          <w:p w:rsidR="002F753B" w:rsidRPr="002F753B" w:rsidRDefault="002F753B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Slēdžu nomaiņa</w:t>
            </w:r>
          </w:p>
        </w:tc>
        <w:tc>
          <w:tcPr>
            <w:tcW w:w="1559" w:type="dxa"/>
          </w:tcPr>
          <w:p w:rsidR="002F753B" w:rsidRPr="002F753B" w:rsidRDefault="002F753B" w:rsidP="004958AD"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gb</m:t>
                </m:r>
              </m:oMath>
            </m:oMathPara>
          </w:p>
        </w:tc>
        <w:tc>
          <w:tcPr>
            <w:tcW w:w="1610" w:type="dxa"/>
            <w:vAlign w:val="center"/>
          </w:tcPr>
          <w:p w:rsidR="002F753B" w:rsidRPr="002F753B" w:rsidRDefault="002F753B" w:rsidP="00E5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753B" w:rsidTr="00BD117C">
        <w:tc>
          <w:tcPr>
            <w:tcW w:w="711" w:type="dxa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5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42" w:type="dxa"/>
          </w:tcPr>
          <w:p w:rsidR="002F753B" w:rsidRPr="002F753B" w:rsidRDefault="002F753B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Vertikālo žalūziju montāža</w:t>
            </w:r>
          </w:p>
        </w:tc>
        <w:tc>
          <w:tcPr>
            <w:tcW w:w="1559" w:type="dxa"/>
          </w:tcPr>
          <w:p w:rsidR="002F753B" w:rsidRPr="002F753B" w:rsidRDefault="00F91F82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10" w:type="dxa"/>
            <w:vAlign w:val="center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  <w:r w:rsidR="00E54C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53B" w:rsidTr="00A20266">
        <w:trPr>
          <w:trHeight w:val="446"/>
        </w:trPr>
        <w:tc>
          <w:tcPr>
            <w:tcW w:w="852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F753B" w:rsidRPr="002F753B" w:rsidRDefault="002F753B" w:rsidP="00A2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53B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2F753B">
              <w:rPr>
                <w:rFonts w:ascii="Times New Roman" w:hAnsi="Times New Roman" w:cs="Times New Roman"/>
                <w:i/>
                <w:sz w:val="24"/>
                <w:szCs w:val="24"/>
              </w:rPr>
              <w:t>.telpas remonts</w:t>
            </w:r>
          </w:p>
        </w:tc>
      </w:tr>
      <w:tr w:rsidR="002F753B" w:rsidTr="002F753B">
        <w:tc>
          <w:tcPr>
            <w:tcW w:w="711" w:type="dxa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2" w:type="dxa"/>
          </w:tcPr>
          <w:p w:rsidR="002F753B" w:rsidRPr="002F753B" w:rsidRDefault="00E54C70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Gaismas ķermeņu demontāža</w:t>
            </w:r>
          </w:p>
        </w:tc>
        <w:tc>
          <w:tcPr>
            <w:tcW w:w="1559" w:type="dxa"/>
            <w:vAlign w:val="center"/>
          </w:tcPr>
          <w:p w:rsidR="002F753B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gb</m:t>
                </m:r>
              </m:oMath>
            </m:oMathPara>
          </w:p>
        </w:tc>
        <w:tc>
          <w:tcPr>
            <w:tcW w:w="1610" w:type="dxa"/>
            <w:vAlign w:val="center"/>
          </w:tcPr>
          <w:p w:rsidR="002F753B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F753B" w:rsidTr="002F753B">
        <w:tc>
          <w:tcPr>
            <w:tcW w:w="711" w:type="dxa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2" w:type="dxa"/>
          </w:tcPr>
          <w:p w:rsidR="002F753B" w:rsidRPr="002F753B" w:rsidRDefault="00E54C70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Kontaktrozetes likvidēšana un cauruma aizdarīšana</w:t>
            </w:r>
          </w:p>
        </w:tc>
        <w:tc>
          <w:tcPr>
            <w:tcW w:w="1559" w:type="dxa"/>
            <w:vAlign w:val="center"/>
          </w:tcPr>
          <w:p w:rsidR="002F753B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gb</m:t>
                </m:r>
              </m:oMath>
            </m:oMathPara>
          </w:p>
        </w:tc>
        <w:tc>
          <w:tcPr>
            <w:tcW w:w="1610" w:type="dxa"/>
            <w:vAlign w:val="center"/>
          </w:tcPr>
          <w:p w:rsidR="002F753B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753B" w:rsidTr="002F753B">
        <w:tc>
          <w:tcPr>
            <w:tcW w:w="711" w:type="dxa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2" w:type="dxa"/>
          </w:tcPr>
          <w:p w:rsidR="002F753B" w:rsidRPr="002F753B" w:rsidRDefault="00E54C70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Betona grīdlīstes demontāža</w:t>
            </w:r>
          </w:p>
        </w:tc>
        <w:tc>
          <w:tcPr>
            <w:tcW w:w="1559" w:type="dxa"/>
            <w:vAlign w:val="center"/>
          </w:tcPr>
          <w:p w:rsidR="002F753B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m</m:t>
                </m:r>
              </m:oMath>
            </m:oMathPara>
          </w:p>
        </w:tc>
        <w:tc>
          <w:tcPr>
            <w:tcW w:w="1610" w:type="dxa"/>
            <w:vAlign w:val="center"/>
          </w:tcPr>
          <w:p w:rsidR="002F753B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23.00</w:t>
            </w:r>
          </w:p>
        </w:tc>
      </w:tr>
      <w:tr w:rsidR="00E54C70" w:rsidTr="00B12C86">
        <w:tc>
          <w:tcPr>
            <w:tcW w:w="711" w:type="dxa"/>
          </w:tcPr>
          <w:p w:rsidR="00E54C70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2" w:type="dxa"/>
          </w:tcPr>
          <w:p w:rsidR="00E54C70" w:rsidRPr="002F753B" w:rsidRDefault="00E54C70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Sienas flīžu demontāža</w:t>
            </w:r>
          </w:p>
        </w:tc>
        <w:tc>
          <w:tcPr>
            <w:tcW w:w="1559" w:type="dxa"/>
          </w:tcPr>
          <w:p w:rsidR="00E54C70" w:rsidRDefault="00F91F82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10" w:type="dxa"/>
            <w:vAlign w:val="center"/>
          </w:tcPr>
          <w:p w:rsidR="00E54C70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</w:tr>
      <w:tr w:rsidR="00E54C70" w:rsidTr="00B12C86">
        <w:tc>
          <w:tcPr>
            <w:tcW w:w="711" w:type="dxa"/>
          </w:tcPr>
          <w:p w:rsidR="00E54C70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42" w:type="dxa"/>
          </w:tcPr>
          <w:p w:rsidR="00E54C70" w:rsidRPr="002F753B" w:rsidRDefault="00E54C70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Grīdas flīžu seguma demontāža</w:t>
            </w:r>
          </w:p>
        </w:tc>
        <w:tc>
          <w:tcPr>
            <w:tcW w:w="1559" w:type="dxa"/>
          </w:tcPr>
          <w:p w:rsidR="00E54C70" w:rsidRDefault="00F91F82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10" w:type="dxa"/>
            <w:vAlign w:val="center"/>
          </w:tcPr>
          <w:p w:rsidR="00E54C70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37.20</w:t>
            </w:r>
          </w:p>
        </w:tc>
      </w:tr>
      <w:tr w:rsidR="00E54C70" w:rsidTr="00B12C86">
        <w:tc>
          <w:tcPr>
            <w:tcW w:w="711" w:type="dxa"/>
          </w:tcPr>
          <w:p w:rsidR="00E54C70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42" w:type="dxa"/>
          </w:tcPr>
          <w:p w:rsidR="00E54C70" w:rsidRPr="002F753B" w:rsidRDefault="00E54C70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Grīdas pamatnes sagatavošana zem linoleja – sagataves kārtas izbūves pilns darbu komplekss līmēšanai</w:t>
            </w:r>
          </w:p>
        </w:tc>
        <w:tc>
          <w:tcPr>
            <w:tcW w:w="1559" w:type="dxa"/>
          </w:tcPr>
          <w:p w:rsidR="00E54C70" w:rsidRDefault="00F91F82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10" w:type="dxa"/>
            <w:vAlign w:val="center"/>
          </w:tcPr>
          <w:p w:rsidR="00E54C70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37.20</w:t>
            </w:r>
          </w:p>
        </w:tc>
      </w:tr>
      <w:tr w:rsidR="00E54C70" w:rsidTr="00B12C86">
        <w:tc>
          <w:tcPr>
            <w:tcW w:w="711" w:type="dxa"/>
          </w:tcPr>
          <w:p w:rsidR="00E54C70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42" w:type="dxa"/>
          </w:tcPr>
          <w:p w:rsidR="00E54C70" w:rsidRPr="002F753B" w:rsidRDefault="00E54C70" w:rsidP="00E54C7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Linoleja ieklāšana ar šuvju metināšanu</w:t>
            </w:r>
          </w:p>
        </w:tc>
        <w:tc>
          <w:tcPr>
            <w:tcW w:w="1559" w:type="dxa"/>
          </w:tcPr>
          <w:p w:rsidR="00E54C70" w:rsidRDefault="00F91F82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10" w:type="dxa"/>
            <w:vAlign w:val="center"/>
          </w:tcPr>
          <w:p w:rsidR="00E54C70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37.20</w:t>
            </w:r>
          </w:p>
        </w:tc>
      </w:tr>
      <w:tr w:rsidR="002F753B" w:rsidTr="002F753B">
        <w:tc>
          <w:tcPr>
            <w:tcW w:w="711" w:type="dxa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42" w:type="dxa"/>
          </w:tcPr>
          <w:p w:rsidR="002F753B" w:rsidRPr="002F753B" w:rsidRDefault="00E54C70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Sliekšņa iebūve</w:t>
            </w:r>
          </w:p>
        </w:tc>
        <w:tc>
          <w:tcPr>
            <w:tcW w:w="1559" w:type="dxa"/>
            <w:vAlign w:val="center"/>
          </w:tcPr>
          <w:p w:rsidR="002F753B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m</m:t>
                </m:r>
              </m:oMath>
            </m:oMathPara>
          </w:p>
        </w:tc>
        <w:tc>
          <w:tcPr>
            <w:tcW w:w="1610" w:type="dxa"/>
            <w:vAlign w:val="center"/>
          </w:tcPr>
          <w:p w:rsidR="002F753B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1.70</w:t>
            </w:r>
          </w:p>
        </w:tc>
      </w:tr>
      <w:tr w:rsidR="00E54C70" w:rsidTr="00F35085">
        <w:tc>
          <w:tcPr>
            <w:tcW w:w="711" w:type="dxa"/>
          </w:tcPr>
          <w:p w:rsidR="00E54C70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42" w:type="dxa"/>
          </w:tcPr>
          <w:p w:rsidR="00E54C70" w:rsidRPr="002F753B" w:rsidRDefault="00E54C70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Iekārto griestu montāža</w:t>
            </w:r>
          </w:p>
        </w:tc>
        <w:tc>
          <w:tcPr>
            <w:tcW w:w="1559" w:type="dxa"/>
          </w:tcPr>
          <w:p w:rsidR="00E54C70" w:rsidRDefault="00F91F82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10" w:type="dxa"/>
            <w:vAlign w:val="center"/>
          </w:tcPr>
          <w:p w:rsidR="00E54C70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37.20</w:t>
            </w:r>
          </w:p>
        </w:tc>
      </w:tr>
      <w:tr w:rsidR="00E54C70" w:rsidTr="00F35085">
        <w:tc>
          <w:tcPr>
            <w:tcW w:w="711" w:type="dxa"/>
          </w:tcPr>
          <w:p w:rsidR="00E54C70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42" w:type="dxa"/>
          </w:tcPr>
          <w:p w:rsidR="00E54C70" w:rsidRPr="002F753B" w:rsidRDefault="00E54C70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Sienu špaktelēšana, slīpēšana, krāsošana</w:t>
            </w:r>
          </w:p>
        </w:tc>
        <w:tc>
          <w:tcPr>
            <w:tcW w:w="1559" w:type="dxa"/>
          </w:tcPr>
          <w:p w:rsidR="00E54C70" w:rsidRDefault="00F91F82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10" w:type="dxa"/>
            <w:vAlign w:val="center"/>
          </w:tcPr>
          <w:p w:rsidR="00E54C70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62.80</w:t>
            </w:r>
          </w:p>
        </w:tc>
      </w:tr>
      <w:tr w:rsidR="00E54C70" w:rsidTr="00F35085">
        <w:tc>
          <w:tcPr>
            <w:tcW w:w="711" w:type="dxa"/>
          </w:tcPr>
          <w:p w:rsidR="00E54C70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42" w:type="dxa"/>
          </w:tcPr>
          <w:p w:rsidR="00E54C70" w:rsidRPr="002F753B" w:rsidRDefault="00E54C70" w:rsidP="00E54C7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Stāvvada apšūšana ar ģipškartonu</w:t>
            </w:r>
          </w:p>
        </w:tc>
        <w:tc>
          <w:tcPr>
            <w:tcW w:w="1559" w:type="dxa"/>
          </w:tcPr>
          <w:p w:rsidR="00E54C70" w:rsidRDefault="00F91F82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10" w:type="dxa"/>
            <w:vAlign w:val="center"/>
          </w:tcPr>
          <w:p w:rsidR="00E54C70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</w:tr>
      <w:tr w:rsidR="002F753B" w:rsidTr="002F753B">
        <w:tc>
          <w:tcPr>
            <w:tcW w:w="711" w:type="dxa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42" w:type="dxa"/>
          </w:tcPr>
          <w:p w:rsidR="002F753B" w:rsidRPr="002F753B" w:rsidRDefault="00E54C70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Revīzijas lūkas iebūve</w:t>
            </w:r>
          </w:p>
        </w:tc>
        <w:tc>
          <w:tcPr>
            <w:tcW w:w="1559" w:type="dxa"/>
            <w:vAlign w:val="center"/>
          </w:tcPr>
          <w:p w:rsidR="002F753B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gb</m:t>
                </m:r>
              </m:oMath>
            </m:oMathPara>
          </w:p>
        </w:tc>
        <w:tc>
          <w:tcPr>
            <w:tcW w:w="1610" w:type="dxa"/>
            <w:vAlign w:val="center"/>
          </w:tcPr>
          <w:p w:rsidR="002F753B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753B" w:rsidTr="002F753B">
        <w:tc>
          <w:tcPr>
            <w:tcW w:w="711" w:type="dxa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42" w:type="dxa"/>
          </w:tcPr>
          <w:p w:rsidR="002F753B" w:rsidRPr="002F753B" w:rsidRDefault="00E54C70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Durvju nomaiņa pret jaunām (attēlā)</w:t>
            </w:r>
          </w:p>
        </w:tc>
        <w:tc>
          <w:tcPr>
            <w:tcW w:w="1559" w:type="dxa"/>
            <w:vAlign w:val="center"/>
          </w:tcPr>
          <w:p w:rsidR="002F753B" w:rsidRPr="002F753B" w:rsidRDefault="00F91F82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10" w:type="dxa"/>
            <w:vAlign w:val="center"/>
          </w:tcPr>
          <w:p w:rsidR="002F753B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3.91</w:t>
            </w:r>
          </w:p>
        </w:tc>
      </w:tr>
      <w:tr w:rsidR="002F753B" w:rsidTr="002F753B">
        <w:tc>
          <w:tcPr>
            <w:tcW w:w="711" w:type="dxa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42" w:type="dxa"/>
          </w:tcPr>
          <w:p w:rsidR="002F753B" w:rsidRPr="002F753B" w:rsidRDefault="00E54C70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Apkures cauruļu krāsošana</w:t>
            </w:r>
          </w:p>
        </w:tc>
        <w:tc>
          <w:tcPr>
            <w:tcW w:w="1559" w:type="dxa"/>
            <w:vAlign w:val="center"/>
          </w:tcPr>
          <w:p w:rsidR="002F753B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m</m:t>
                </m:r>
              </m:oMath>
            </m:oMathPara>
          </w:p>
        </w:tc>
        <w:tc>
          <w:tcPr>
            <w:tcW w:w="1610" w:type="dxa"/>
            <w:vAlign w:val="center"/>
          </w:tcPr>
          <w:p w:rsidR="002F753B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2F753B" w:rsidTr="002F753B">
        <w:tc>
          <w:tcPr>
            <w:tcW w:w="711" w:type="dxa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42" w:type="dxa"/>
          </w:tcPr>
          <w:p w:rsidR="002F753B" w:rsidRPr="002F753B" w:rsidRDefault="00E54C70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Radiatoru notīrīšana un krāsošana</w:t>
            </w:r>
          </w:p>
        </w:tc>
        <w:tc>
          <w:tcPr>
            <w:tcW w:w="1559" w:type="dxa"/>
            <w:vAlign w:val="center"/>
          </w:tcPr>
          <w:p w:rsidR="002F753B" w:rsidRPr="002F753B" w:rsidRDefault="00F91F82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="00E54C70" w:rsidRPr="002F753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vertikālā projekcija</w:t>
            </w:r>
          </w:p>
        </w:tc>
        <w:tc>
          <w:tcPr>
            <w:tcW w:w="1610" w:type="dxa"/>
            <w:vAlign w:val="center"/>
          </w:tcPr>
          <w:p w:rsidR="002F753B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</w:tr>
      <w:tr w:rsidR="00E54C70" w:rsidTr="00CF3D83">
        <w:tc>
          <w:tcPr>
            <w:tcW w:w="711" w:type="dxa"/>
          </w:tcPr>
          <w:p w:rsidR="00E54C70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42" w:type="dxa"/>
          </w:tcPr>
          <w:p w:rsidR="00E54C70" w:rsidRPr="002F753B" w:rsidRDefault="00E54C70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Jauna gaismas ķermeņa montāža</w:t>
            </w:r>
          </w:p>
        </w:tc>
        <w:tc>
          <w:tcPr>
            <w:tcW w:w="1559" w:type="dxa"/>
          </w:tcPr>
          <w:p w:rsidR="00E54C70" w:rsidRDefault="00E54C70"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gb</m:t>
                </m:r>
              </m:oMath>
            </m:oMathPara>
          </w:p>
        </w:tc>
        <w:tc>
          <w:tcPr>
            <w:tcW w:w="1610" w:type="dxa"/>
            <w:vAlign w:val="center"/>
          </w:tcPr>
          <w:p w:rsidR="00E54C70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4C70" w:rsidTr="00CF3D83">
        <w:tc>
          <w:tcPr>
            <w:tcW w:w="711" w:type="dxa"/>
          </w:tcPr>
          <w:p w:rsidR="00E54C70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42" w:type="dxa"/>
          </w:tcPr>
          <w:p w:rsidR="00E54C70" w:rsidRPr="002F753B" w:rsidRDefault="00E54C70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Elektrokontaktu nomaiņa pret četrvietīgiem,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zemapmetuma</w:t>
            </w:r>
            <w:proofErr w:type="spellEnd"/>
          </w:p>
        </w:tc>
        <w:tc>
          <w:tcPr>
            <w:tcW w:w="1559" w:type="dxa"/>
          </w:tcPr>
          <w:p w:rsidR="00E54C70" w:rsidRDefault="00E54C70"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gb</m:t>
                </m:r>
              </m:oMath>
            </m:oMathPara>
          </w:p>
        </w:tc>
        <w:tc>
          <w:tcPr>
            <w:tcW w:w="1610" w:type="dxa"/>
            <w:vAlign w:val="center"/>
          </w:tcPr>
          <w:p w:rsidR="00E54C70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4C70" w:rsidTr="00CF3D83">
        <w:tc>
          <w:tcPr>
            <w:tcW w:w="711" w:type="dxa"/>
          </w:tcPr>
          <w:p w:rsidR="00E54C70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42" w:type="dxa"/>
          </w:tcPr>
          <w:p w:rsidR="00E54C70" w:rsidRPr="002F753B" w:rsidRDefault="00E54C70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Slēdžu nomaiņa</w:t>
            </w:r>
          </w:p>
        </w:tc>
        <w:tc>
          <w:tcPr>
            <w:tcW w:w="1559" w:type="dxa"/>
          </w:tcPr>
          <w:p w:rsidR="00E54C70" w:rsidRDefault="00E54C70"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gb</m:t>
                </m:r>
              </m:oMath>
            </m:oMathPara>
          </w:p>
        </w:tc>
        <w:tc>
          <w:tcPr>
            <w:tcW w:w="1610" w:type="dxa"/>
            <w:vAlign w:val="center"/>
          </w:tcPr>
          <w:p w:rsidR="00E54C70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753B" w:rsidTr="002F753B">
        <w:tc>
          <w:tcPr>
            <w:tcW w:w="711" w:type="dxa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42" w:type="dxa"/>
          </w:tcPr>
          <w:p w:rsidR="002F753B" w:rsidRPr="002F753B" w:rsidRDefault="00E54C70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Rievu izbūve un aizdare pēc interneta kabeļu montāžas</w:t>
            </w:r>
          </w:p>
        </w:tc>
        <w:tc>
          <w:tcPr>
            <w:tcW w:w="1559" w:type="dxa"/>
            <w:vAlign w:val="center"/>
          </w:tcPr>
          <w:p w:rsidR="002F753B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m</m:t>
                </m:r>
              </m:oMath>
            </m:oMathPara>
          </w:p>
        </w:tc>
        <w:tc>
          <w:tcPr>
            <w:tcW w:w="1610" w:type="dxa"/>
            <w:vAlign w:val="center"/>
          </w:tcPr>
          <w:p w:rsidR="002F753B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</w:tr>
      <w:tr w:rsidR="002F753B" w:rsidTr="002F753B">
        <w:tc>
          <w:tcPr>
            <w:tcW w:w="711" w:type="dxa"/>
          </w:tcPr>
          <w:p w:rsidR="002F753B" w:rsidRPr="002F753B" w:rsidRDefault="002F753B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42" w:type="dxa"/>
          </w:tcPr>
          <w:p w:rsidR="002F753B" w:rsidRPr="002F753B" w:rsidRDefault="00E54C70" w:rsidP="002F7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Interneta rozešu montāža</w:t>
            </w:r>
          </w:p>
        </w:tc>
        <w:tc>
          <w:tcPr>
            <w:tcW w:w="1559" w:type="dxa"/>
            <w:vAlign w:val="center"/>
          </w:tcPr>
          <w:p w:rsidR="002F753B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gb</m:t>
                </m:r>
              </m:oMath>
            </m:oMathPara>
          </w:p>
        </w:tc>
        <w:tc>
          <w:tcPr>
            <w:tcW w:w="1610" w:type="dxa"/>
            <w:vAlign w:val="center"/>
          </w:tcPr>
          <w:p w:rsidR="002F753B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54C70" w:rsidTr="002F753B">
        <w:tc>
          <w:tcPr>
            <w:tcW w:w="711" w:type="dxa"/>
          </w:tcPr>
          <w:p w:rsidR="00E54C70" w:rsidRPr="002F753B" w:rsidRDefault="00E54C70" w:rsidP="002F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42" w:type="dxa"/>
          </w:tcPr>
          <w:p w:rsidR="00E54C70" w:rsidRPr="002F753B" w:rsidRDefault="00E54C70" w:rsidP="004958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Vertikālo žalūziju montāža</w:t>
            </w:r>
          </w:p>
        </w:tc>
        <w:tc>
          <w:tcPr>
            <w:tcW w:w="1559" w:type="dxa"/>
            <w:vAlign w:val="center"/>
          </w:tcPr>
          <w:p w:rsidR="00E54C70" w:rsidRPr="002F753B" w:rsidRDefault="00F91F82" w:rsidP="00495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10" w:type="dxa"/>
            <w:vAlign w:val="center"/>
          </w:tcPr>
          <w:p w:rsidR="00E54C70" w:rsidRPr="002F753B" w:rsidRDefault="00E54C70" w:rsidP="00495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</w:tc>
      </w:tr>
    </w:tbl>
    <w:p w:rsidR="002F753B" w:rsidRPr="002F753B" w:rsidRDefault="002F753B" w:rsidP="002F753B">
      <w:pPr>
        <w:jc w:val="left"/>
        <w:rPr>
          <w:rFonts w:ascii="Times New Roman" w:hAnsi="Times New Roman" w:cs="Times New Roman"/>
        </w:rPr>
      </w:pPr>
    </w:p>
    <w:sectPr w:rsidR="002F753B" w:rsidRPr="002F753B" w:rsidSect="00340C42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197" w:rsidRDefault="00642197" w:rsidP="002F753B">
      <w:r>
        <w:separator/>
      </w:r>
    </w:p>
  </w:endnote>
  <w:endnote w:type="continuationSeparator" w:id="0">
    <w:p w:rsidR="00642197" w:rsidRDefault="00642197" w:rsidP="002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197" w:rsidRDefault="00642197" w:rsidP="002F753B">
      <w:r>
        <w:separator/>
      </w:r>
    </w:p>
  </w:footnote>
  <w:footnote w:type="continuationSeparator" w:id="0">
    <w:p w:rsidR="00642197" w:rsidRDefault="00642197" w:rsidP="002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3B" w:rsidRPr="002F753B" w:rsidRDefault="002F753B" w:rsidP="002F753B">
    <w:pPr>
      <w:pStyle w:val="Header"/>
      <w:jc w:val="right"/>
      <w:rPr>
        <w:rFonts w:ascii="Times New Roman" w:hAnsi="Times New Roman" w:cs="Times New Roman"/>
        <w:b/>
        <w:i/>
      </w:rPr>
    </w:pPr>
    <w:r w:rsidRPr="002F753B">
      <w:rPr>
        <w:rFonts w:ascii="Times New Roman" w:hAnsi="Times New Roman" w:cs="Times New Roman"/>
        <w:b/>
        <w:i/>
      </w:rPr>
      <w:t>6.pielikums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53B"/>
    <w:rsid w:val="000B0442"/>
    <w:rsid w:val="001B7D4A"/>
    <w:rsid w:val="002F753B"/>
    <w:rsid w:val="00340C42"/>
    <w:rsid w:val="00424F50"/>
    <w:rsid w:val="00491978"/>
    <w:rsid w:val="004B1D4B"/>
    <w:rsid w:val="00642197"/>
    <w:rsid w:val="00876723"/>
    <w:rsid w:val="00953537"/>
    <w:rsid w:val="00A20266"/>
    <w:rsid w:val="00D3032C"/>
    <w:rsid w:val="00D71466"/>
    <w:rsid w:val="00E36E95"/>
    <w:rsid w:val="00E54C70"/>
    <w:rsid w:val="00F9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75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53B"/>
  </w:style>
  <w:style w:type="paragraph" w:styleId="Footer">
    <w:name w:val="footer"/>
    <w:basedOn w:val="Normal"/>
    <w:link w:val="FooterChar"/>
    <w:uiPriority w:val="99"/>
    <w:semiHidden/>
    <w:unhideWhenUsed/>
    <w:rsid w:val="002F75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753B"/>
  </w:style>
  <w:style w:type="table" w:styleId="TableGrid">
    <w:name w:val="Table Grid"/>
    <w:basedOn w:val="TableNormal"/>
    <w:uiPriority w:val="59"/>
    <w:rsid w:val="002F75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F753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75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753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53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753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Mitrevica</dc:creator>
  <cp:lastModifiedBy>Gunita</cp:lastModifiedBy>
  <cp:revision>2</cp:revision>
  <dcterms:created xsi:type="dcterms:W3CDTF">2015-09-07T09:35:00Z</dcterms:created>
  <dcterms:modified xsi:type="dcterms:W3CDTF">2015-09-07T09:35:00Z</dcterms:modified>
</cp:coreProperties>
</file>