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10" w:rsidRPr="00207AE9" w:rsidRDefault="00A44010" w:rsidP="00A44010">
      <w:pPr>
        <w:spacing w:after="0" w:line="360" w:lineRule="auto"/>
        <w:jc w:val="center"/>
        <w:rPr>
          <w:rFonts w:ascii="Times New Roman" w:hAnsi="Times New Roman"/>
          <w:b/>
          <w:sz w:val="28"/>
          <w:szCs w:val="28"/>
        </w:rPr>
      </w:pPr>
      <w:r w:rsidRPr="00207AE9">
        <w:rPr>
          <w:rFonts w:ascii="Times New Roman" w:hAnsi="Times New Roman"/>
          <w:b/>
          <w:sz w:val="28"/>
          <w:szCs w:val="28"/>
        </w:rPr>
        <w:t>Informācija par</w:t>
      </w:r>
      <w:r w:rsidRPr="00207AE9">
        <w:rPr>
          <w:rFonts w:ascii="Times New Roman" w:hAnsi="Times New Roman"/>
          <w:sz w:val="28"/>
          <w:szCs w:val="28"/>
        </w:rPr>
        <w:t xml:space="preserve"> </w:t>
      </w:r>
      <w:r w:rsidR="005F7A1C">
        <w:rPr>
          <w:rFonts w:ascii="Times New Roman" w:hAnsi="Times New Roman"/>
          <w:b/>
          <w:sz w:val="28"/>
          <w:szCs w:val="28"/>
        </w:rPr>
        <w:t>uzdotajiem</w:t>
      </w:r>
      <w:r w:rsidRPr="00207AE9">
        <w:rPr>
          <w:rFonts w:ascii="Times New Roman" w:hAnsi="Times New Roman"/>
          <w:b/>
          <w:sz w:val="28"/>
          <w:szCs w:val="28"/>
        </w:rPr>
        <w:t xml:space="preserve"> jautājum</w:t>
      </w:r>
      <w:r w:rsidR="005F7A1C">
        <w:rPr>
          <w:rFonts w:ascii="Times New Roman" w:hAnsi="Times New Roman"/>
          <w:b/>
          <w:sz w:val="28"/>
          <w:szCs w:val="28"/>
        </w:rPr>
        <w:t>iem un sniegtajām</w:t>
      </w:r>
      <w:r w:rsidRPr="00207AE9">
        <w:rPr>
          <w:rFonts w:ascii="Times New Roman" w:hAnsi="Times New Roman"/>
          <w:b/>
          <w:sz w:val="28"/>
          <w:szCs w:val="28"/>
        </w:rPr>
        <w:t xml:space="preserve"> atbild</w:t>
      </w:r>
      <w:r w:rsidR="005F7A1C">
        <w:rPr>
          <w:rFonts w:ascii="Times New Roman" w:hAnsi="Times New Roman"/>
          <w:b/>
          <w:sz w:val="28"/>
          <w:szCs w:val="28"/>
        </w:rPr>
        <w:t>ēm</w:t>
      </w:r>
      <w:r w:rsidRPr="00207AE9">
        <w:rPr>
          <w:rFonts w:ascii="Times New Roman" w:hAnsi="Times New Roman"/>
          <w:b/>
          <w:sz w:val="28"/>
          <w:szCs w:val="28"/>
        </w:rPr>
        <w:t xml:space="preserve"> </w:t>
      </w:r>
    </w:p>
    <w:p w:rsidR="00A44010" w:rsidRPr="00207AE9" w:rsidRDefault="00A44010" w:rsidP="00A44010">
      <w:pPr>
        <w:spacing w:after="0" w:line="360" w:lineRule="auto"/>
        <w:jc w:val="center"/>
        <w:rPr>
          <w:rFonts w:ascii="Times New Roman" w:hAnsi="Times New Roman"/>
          <w:b/>
          <w:sz w:val="28"/>
          <w:szCs w:val="28"/>
        </w:rPr>
      </w:pPr>
      <w:r w:rsidRPr="00207AE9">
        <w:rPr>
          <w:rFonts w:ascii="Times New Roman" w:hAnsi="Times New Roman"/>
          <w:b/>
          <w:sz w:val="28"/>
          <w:szCs w:val="28"/>
        </w:rPr>
        <w:t>atklātam konkursam Nr. LLU/201</w:t>
      </w:r>
      <w:r w:rsidR="005F7A1C">
        <w:rPr>
          <w:rFonts w:ascii="Times New Roman" w:hAnsi="Times New Roman"/>
          <w:b/>
          <w:sz w:val="28"/>
          <w:szCs w:val="28"/>
        </w:rPr>
        <w:t>5/42/ak</w:t>
      </w:r>
    </w:p>
    <w:p w:rsidR="00A44010" w:rsidRPr="00207AE9" w:rsidRDefault="00A44010" w:rsidP="00A44010">
      <w:pPr>
        <w:spacing w:after="0" w:line="240" w:lineRule="auto"/>
        <w:jc w:val="right"/>
        <w:rPr>
          <w:rFonts w:ascii="Times New Roman" w:hAnsi="Times New Roman"/>
          <w:sz w:val="24"/>
          <w:szCs w:val="24"/>
        </w:rPr>
      </w:pPr>
    </w:p>
    <w:p w:rsidR="00A44010" w:rsidRPr="00207AE9" w:rsidRDefault="00A44010" w:rsidP="00A44010">
      <w:pPr>
        <w:spacing w:after="0" w:line="240" w:lineRule="auto"/>
        <w:jc w:val="right"/>
        <w:rPr>
          <w:rFonts w:ascii="Times New Roman" w:hAnsi="Times New Roman"/>
          <w:sz w:val="24"/>
          <w:szCs w:val="24"/>
        </w:rPr>
      </w:pPr>
    </w:p>
    <w:p w:rsidR="00A44010" w:rsidRPr="00390BD5" w:rsidRDefault="00A44010" w:rsidP="00A44010">
      <w:pPr>
        <w:ind w:firstLine="720"/>
        <w:jc w:val="both"/>
        <w:rPr>
          <w:rFonts w:ascii="Times New Roman" w:hAnsi="Times New Roman"/>
          <w:sz w:val="24"/>
        </w:rPr>
      </w:pPr>
      <w:r w:rsidRPr="00390BD5">
        <w:rPr>
          <w:rFonts w:ascii="Times New Roman" w:hAnsi="Times New Roman"/>
          <w:sz w:val="24"/>
        </w:rPr>
        <w:t xml:space="preserve">Latvijas Lauksaimniecības universitātes (turpmāk tekstā – LLU) iepirkumu komisija </w:t>
      </w:r>
      <w:r w:rsidR="005F7A1C">
        <w:rPr>
          <w:rFonts w:ascii="Times New Roman" w:hAnsi="Times New Roman"/>
          <w:sz w:val="24"/>
        </w:rPr>
        <w:t>22.04.2015</w:t>
      </w:r>
      <w:r>
        <w:rPr>
          <w:rFonts w:ascii="Times New Roman" w:hAnsi="Times New Roman"/>
          <w:sz w:val="24"/>
        </w:rPr>
        <w:t>.</w:t>
      </w:r>
      <w:r w:rsidRPr="00390BD5">
        <w:rPr>
          <w:rFonts w:ascii="Times New Roman" w:hAnsi="Times New Roman"/>
          <w:sz w:val="24"/>
        </w:rPr>
        <w:t xml:space="preserve"> ir elektroniski saņēmusi </w:t>
      </w:r>
      <w:r w:rsidR="005F7A1C">
        <w:rPr>
          <w:rFonts w:ascii="Times New Roman" w:hAnsi="Times New Roman"/>
          <w:sz w:val="24"/>
        </w:rPr>
        <w:t>vēstuli</w:t>
      </w:r>
      <w:r>
        <w:rPr>
          <w:rFonts w:ascii="Times New Roman" w:hAnsi="Times New Roman"/>
          <w:sz w:val="24"/>
        </w:rPr>
        <w:t xml:space="preserve"> ar jautājumiem</w:t>
      </w:r>
      <w:r w:rsidRPr="00390BD5">
        <w:rPr>
          <w:rFonts w:ascii="Times New Roman" w:hAnsi="Times New Roman"/>
          <w:sz w:val="24"/>
        </w:rPr>
        <w:t xml:space="preserve"> par LLU konkursa </w:t>
      </w:r>
      <w:r w:rsidRPr="00390BD5">
        <w:rPr>
          <w:rFonts w:ascii="Times New Roman" w:hAnsi="Times New Roman"/>
          <w:i/>
          <w:sz w:val="24"/>
        </w:rPr>
        <w:t>„</w:t>
      </w:r>
      <w:r w:rsidR="005F7A1C" w:rsidRPr="0011656A">
        <w:rPr>
          <w:rFonts w:ascii="Times New Roman" w:eastAsia="Times New Roman" w:hAnsi="Times New Roman"/>
          <w:bCs/>
          <w:i/>
          <w:sz w:val="24"/>
          <w:szCs w:val="36"/>
        </w:rPr>
        <w:t>Veterināro medikamentu, ķirurģisko diegu un mājas (istabas) dzīvnieku barības piegāde LLU VMF Veterinārās klīnikas un Klīniskā institūta vajadzībām</w:t>
      </w:r>
      <w:r w:rsidRPr="00390BD5">
        <w:rPr>
          <w:rFonts w:ascii="Times New Roman" w:hAnsi="Times New Roman"/>
          <w:i/>
          <w:sz w:val="24"/>
        </w:rPr>
        <w:t>”</w:t>
      </w:r>
      <w:r w:rsidRPr="00390BD5">
        <w:rPr>
          <w:rFonts w:ascii="Times New Roman" w:hAnsi="Times New Roman"/>
          <w:sz w:val="24"/>
        </w:rPr>
        <w:t xml:space="preserve"> (</w:t>
      </w:r>
      <w:proofErr w:type="spellStart"/>
      <w:r w:rsidRPr="00390BD5">
        <w:rPr>
          <w:rFonts w:ascii="Times New Roman" w:hAnsi="Times New Roman"/>
          <w:sz w:val="24"/>
        </w:rPr>
        <w:t>id.Nr</w:t>
      </w:r>
      <w:proofErr w:type="spellEnd"/>
      <w:r w:rsidRPr="00390BD5">
        <w:rPr>
          <w:rFonts w:ascii="Times New Roman" w:hAnsi="Times New Roman"/>
          <w:sz w:val="24"/>
        </w:rPr>
        <w:t xml:space="preserve">. </w:t>
      </w:r>
      <w:r w:rsidR="005F7A1C">
        <w:rPr>
          <w:rFonts w:ascii="Times New Roman" w:hAnsi="Times New Roman"/>
          <w:color w:val="000000"/>
          <w:sz w:val="26"/>
          <w:szCs w:val="26"/>
        </w:rPr>
        <w:t>LLU/2015</w:t>
      </w:r>
      <w:r w:rsidRPr="0088115B">
        <w:rPr>
          <w:rFonts w:ascii="Times New Roman" w:hAnsi="Times New Roman"/>
          <w:color w:val="000000"/>
          <w:sz w:val="26"/>
          <w:szCs w:val="26"/>
        </w:rPr>
        <w:t>/</w:t>
      </w:r>
      <w:r w:rsidR="005F7A1C">
        <w:rPr>
          <w:rFonts w:ascii="Times New Roman" w:hAnsi="Times New Roman"/>
          <w:color w:val="000000"/>
          <w:sz w:val="26"/>
          <w:szCs w:val="26"/>
        </w:rPr>
        <w:t>42</w:t>
      </w:r>
      <w:r w:rsidRPr="0088115B">
        <w:rPr>
          <w:rFonts w:ascii="Times New Roman" w:hAnsi="Times New Roman"/>
          <w:color w:val="000000"/>
          <w:sz w:val="26"/>
          <w:szCs w:val="26"/>
        </w:rPr>
        <w:t>/AK</w:t>
      </w:r>
      <w:r w:rsidRPr="00390BD5">
        <w:rPr>
          <w:rFonts w:ascii="Times New Roman" w:hAnsi="Times New Roman"/>
          <w:sz w:val="24"/>
        </w:rPr>
        <w:t xml:space="preserve">) nolikuma </w:t>
      </w:r>
      <w:r w:rsidR="005F7A1C">
        <w:rPr>
          <w:rFonts w:ascii="Times New Roman" w:hAnsi="Times New Roman"/>
          <w:sz w:val="24"/>
        </w:rPr>
        <w:t>1</w:t>
      </w:r>
      <w:r>
        <w:rPr>
          <w:rFonts w:ascii="Times New Roman" w:hAnsi="Times New Roman"/>
          <w:sz w:val="24"/>
        </w:rPr>
        <w:t>.daļas</w:t>
      </w:r>
      <w:r w:rsidRPr="00390BD5">
        <w:rPr>
          <w:rFonts w:ascii="Times New Roman" w:hAnsi="Times New Roman"/>
          <w:sz w:val="24"/>
        </w:rPr>
        <w:t xml:space="preserve"> tehnisko specifikāciju.</w:t>
      </w:r>
    </w:p>
    <w:p w:rsidR="0088115B" w:rsidRDefault="0088115B" w:rsidP="0088115B">
      <w:pPr>
        <w:pStyle w:val="BodyText"/>
        <w:jc w:val="center"/>
        <w:rPr>
          <w:rFonts w:ascii="Times New Roman" w:hAnsi="Times New Roman"/>
          <w:b/>
          <w:sz w:val="24"/>
          <w:szCs w:val="24"/>
          <w:u w:val="single"/>
        </w:rPr>
      </w:pPr>
    </w:p>
    <w:p w:rsidR="00A86F6F" w:rsidRPr="00C21451" w:rsidRDefault="00C21451" w:rsidP="00A86F6F">
      <w:pPr>
        <w:pStyle w:val="BodyText"/>
        <w:jc w:val="left"/>
        <w:rPr>
          <w:rFonts w:ascii="Times New Roman" w:hAnsi="Times New Roman"/>
          <w:b/>
          <w:sz w:val="22"/>
          <w:u w:val="single"/>
        </w:rPr>
      </w:pPr>
      <w:r>
        <w:rPr>
          <w:rFonts w:ascii="Times New Roman" w:hAnsi="Times New Roman"/>
          <w:b/>
          <w:sz w:val="24"/>
          <w:szCs w:val="24"/>
          <w:u w:val="single"/>
        </w:rPr>
        <w:t>1</w:t>
      </w:r>
      <w:r w:rsidR="00A86F6F" w:rsidRPr="00A86F6F">
        <w:rPr>
          <w:rFonts w:ascii="Times New Roman" w:hAnsi="Times New Roman"/>
          <w:b/>
          <w:sz w:val="24"/>
          <w:szCs w:val="24"/>
          <w:u w:val="single"/>
        </w:rPr>
        <w:t xml:space="preserve">.daļa: </w:t>
      </w:r>
      <w:r w:rsidRPr="00C21451">
        <w:rPr>
          <w:rFonts w:ascii="Times New Roman" w:hAnsi="Times New Roman"/>
          <w:b/>
          <w:bCs/>
          <w:color w:val="000000"/>
          <w:sz w:val="24"/>
          <w:szCs w:val="24"/>
          <w:u w:val="single"/>
        </w:rPr>
        <w:t>Veterinārie medikamenti šķīdumu un suspensiju formā</w:t>
      </w:r>
    </w:p>
    <w:p w:rsidR="00C21451" w:rsidRDefault="00C21451" w:rsidP="00D3313B">
      <w:pPr>
        <w:pStyle w:val="BodyText"/>
        <w:tabs>
          <w:tab w:val="left" w:pos="285"/>
        </w:tabs>
        <w:jc w:val="left"/>
        <w:rPr>
          <w:rFonts w:ascii="Times New Roman" w:hAnsi="Times New Roman"/>
          <w:b/>
          <w:sz w:val="24"/>
        </w:rPr>
      </w:pPr>
    </w:p>
    <w:p w:rsidR="00A86F6F" w:rsidRDefault="00C21451" w:rsidP="00D3313B">
      <w:pPr>
        <w:pStyle w:val="BodyText"/>
        <w:tabs>
          <w:tab w:val="left" w:pos="285"/>
        </w:tabs>
        <w:jc w:val="left"/>
        <w:rPr>
          <w:rFonts w:ascii="Times New Roman" w:hAnsi="Times New Roman"/>
          <w:b/>
          <w:sz w:val="22"/>
          <w:u w:val="single"/>
        </w:rPr>
      </w:pPr>
      <w:r w:rsidRPr="0058073E">
        <w:rPr>
          <w:rFonts w:ascii="Times New Roman" w:hAnsi="Times New Roman"/>
          <w:b/>
          <w:sz w:val="24"/>
        </w:rPr>
        <w:t>Jautājum</w:t>
      </w:r>
      <w:r>
        <w:rPr>
          <w:rFonts w:ascii="Times New Roman" w:hAnsi="Times New Roman"/>
          <w:b/>
          <w:sz w:val="24"/>
        </w:rPr>
        <w:t>s Nr.1</w:t>
      </w:r>
    </w:p>
    <w:p w:rsidR="00C21451" w:rsidRPr="00C21451" w:rsidRDefault="00C21451" w:rsidP="00C21451">
      <w:pPr>
        <w:pStyle w:val="BodyText"/>
        <w:rPr>
          <w:rFonts w:ascii="Times New Roman" w:hAnsi="Times New Roman"/>
          <w:snapToGrid w:val="0"/>
          <w:sz w:val="24"/>
        </w:rPr>
      </w:pPr>
      <w:r w:rsidRPr="00C21451">
        <w:rPr>
          <w:rFonts w:ascii="Times New Roman" w:hAnsi="Times New Roman"/>
          <w:snapToGrid w:val="0"/>
          <w:sz w:val="24"/>
        </w:rPr>
        <w:t xml:space="preserve">Tehniskās specifikācijas </w:t>
      </w:r>
      <w:proofErr w:type="spellStart"/>
      <w:r w:rsidRPr="00C21451">
        <w:rPr>
          <w:rFonts w:ascii="Times New Roman" w:hAnsi="Times New Roman"/>
          <w:snapToGrid w:val="0"/>
          <w:sz w:val="24"/>
        </w:rPr>
        <w:t>l.daļā</w:t>
      </w:r>
      <w:proofErr w:type="spellEnd"/>
      <w:r w:rsidRPr="00C21451">
        <w:rPr>
          <w:rFonts w:ascii="Times New Roman" w:hAnsi="Times New Roman"/>
          <w:snapToGrid w:val="0"/>
          <w:sz w:val="24"/>
        </w:rPr>
        <w:t xml:space="preserve"> ar pozīciju Nr. 19 ir pieprasīts produkts ar aktīvo vielu </w:t>
      </w:r>
      <w:proofErr w:type="spellStart"/>
      <w:r w:rsidRPr="00C21451">
        <w:rPr>
          <w:rFonts w:ascii="Times New Roman" w:hAnsi="Times New Roman"/>
          <w:snapToGrid w:val="0"/>
          <w:sz w:val="24"/>
        </w:rPr>
        <w:t>Procaine</w:t>
      </w:r>
      <w:proofErr w:type="spellEnd"/>
      <w:r w:rsidRPr="00C21451">
        <w:rPr>
          <w:rFonts w:ascii="Times New Roman" w:hAnsi="Times New Roman"/>
          <w:snapToGrid w:val="0"/>
          <w:sz w:val="24"/>
        </w:rPr>
        <w:t xml:space="preserve"> </w:t>
      </w:r>
      <w:proofErr w:type="spellStart"/>
      <w:r w:rsidRPr="00C21451">
        <w:rPr>
          <w:rFonts w:ascii="Times New Roman" w:hAnsi="Times New Roman"/>
          <w:snapToGrid w:val="0"/>
          <w:sz w:val="24"/>
        </w:rPr>
        <w:t>benzylpenicillin</w:t>
      </w:r>
      <w:proofErr w:type="spellEnd"/>
      <w:r w:rsidRPr="00C21451">
        <w:rPr>
          <w:rFonts w:ascii="Times New Roman" w:hAnsi="Times New Roman"/>
          <w:snapToGrid w:val="0"/>
          <w:sz w:val="24"/>
        </w:rPr>
        <w:t xml:space="preserve">, </w:t>
      </w:r>
      <w:proofErr w:type="spellStart"/>
      <w:r w:rsidRPr="00C21451">
        <w:rPr>
          <w:rFonts w:ascii="Times New Roman" w:hAnsi="Times New Roman"/>
          <w:snapToGrid w:val="0"/>
          <w:sz w:val="24"/>
        </w:rPr>
        <w:t>dihydrostreptomycin</w:t>
      </w:r>
      <w:proofErr w:type="spellEnd"/>
      <w:r w:rsidRPr="00C21451">
        <w:rPr>
          <w:rFonts w:ascii="Times New Roman" w:hAnsi="Times New Roman"/>
          <w:snapToGrid w:val="0"/>
          <w:sz w:val="24"/>
        </w:rPr>
        <w:t xml:space="preserve"> </w:t>
      </w:r>
      <w:proofErr w:type="spellStart"/>
      <w:r w:rsidRPr="00C21451">
        <w:rPr>
          <w:rFonts w:ascii="Times New Roman" w:hAnsi="Times New Roman"/>
          <w:snapToGrid w:val="0"/>
          <w:sz w:val="24"/>
        </w:rPr>
        <w:t>sulphate</w:t>
      </w:r>
      <w:proofErr w:type="spellEnd"/>
      <w:r w:rsidRPr="00C21451">
        <w:rPr>
          <w:rFonts w:ascii="Times New Roman" w:hAnsi="Times New Roman"/>
          <w:snapToGrid w:val="0"/>
          <w:sz w:val="24"/>
        </w:rPr>
        <w:t xml:space="preserve">, koncentrāciju 200/200 mg/ml, un iepakojumu 100 ml. Veterināro zāļu reģistrā ir atrodami un Latvijā ir pieejami vairāki produkti, kuriem aktīvā vielas </w:t>
      </w:r>
      <w:proofErr w:type="spellStart"/>
      <w:r w:rsidRPr="00C21451">
        <w:rPr>
          <w:rFonts w:ascii="Times New Roman" w:hAnsi="Times New Roman"/>
          <w:snapToGrid w:val="0"/>
          <w:sz w:val="24"/>
        </w:rPr>
        <w:t>Procaine</w:t>
      </w:r>
      <w:proofErr w:type="spellEnd"/>
      <w:r w:rsidRPr="00C21451">
        <w:rPr>
          <w:rFonts w:ascii="Times New Roman" w:hAnsi="Times New Roman"/>
          <w:snapToGrid w:val="0"/>
          <w:sz w:val="24"/>
        </w:rPr>
        <w:t xml:space="preserve"> </w:t>
      </w:r>
      <w:proofErr w:type="spellStart"/>
      <w:r w:rsidRPr="00C21451">
        <w:rPr>
          <w:rFonts w:ascii="Times New Roman" w:hAnsi="Times New Roman"/>
          <w:snapToGrid w:val="0"/>
          <w:sz w:val="24"/>
        </w:rPr>
        <w:t>benzylpenicillin</w:t>
      </w:r>
      <w:proofErr w:type="spellEnd"/>
      <w:r w:rsidRPr="00C21451">
        <w:rPr>
          <w:rFonts w:ascii="Times New Roman" w:hAnsi="Times New Roman"/>
          <w:snapToGrid w:val="0"/>
          <w:sz w:val="24"/>
        </w:rPr>
        <w:t xml:space="preserve"> daudzums ir norādīts darbības vienībās </w:t>
      </w:r>
      <w:proofErr w:type="gramStart"/>
      <w:r w:rsidRPr="00C21451">
        <w:rPr>
          <w:rFonts w:ascii="Times New Roman" w:hAnsi="Times New Roman"/>
          <w:snapToGrid w:val="0"/>
          <w:sz w:val="24"/>
        </w:rPr>
        <w:t>(piemēram 200</w:t>
      </w:r>
      <w:proofErr w:type="gramEnd"/>
      <w:r w:rsidRPr="00C21451">
        <w:rPr>
          <w:rFonts w:ascii="Times New Roman" w:hAnsi="Times New Roman"/>
          <w:snapToGrid w:val="0"/>
          <w:sz w:val="24"/>
        </w:rPr>
        <w:t xml:space="preserve"> 000 SV). Lūdzam sniegt skaidrojumu/precizējumu, vai pieprasītajai koncentrācijai - 200/200 mg/ml atbilst arī produkti ar aktīvās vielas </w:t>
      </w:r>
      <w:proofErr w:type="spellStart"/>
      <w:r w:rsidRPr="00C21451">
        <w:rPr>
          <w:rFonts w:ascii="Times New Roman" w:hAnsi="Times New Roman"/>
          <w:snapToGrid w:val="0"/>
          <w:sz w:val="24"/>
        </w:rPr>
        <w:t>Procaine</w:t>
      </w:r>
      <w:proofErr w:type="spellEnd"/>
      <w:r w:rsidRPr="00C21451">
        <w:rPr>
          <w:rFonts w:ascii="Times New Roman" w:hAnsi="Times New Roman"/>
          <w:snapToGrid w:val="0"/>
          <w:sz w:val="24"/>
        </w:rPr>
        <w:t xml:space="preserve"> </w:t>
      </w:r>
      <w:proofErr w:type="spellStart"/>
      <w:r w:rsidRPr="00C21451">
        <w:rPr>
          <w:rFonts w:ascii="Times New Roman" w:hAnsi="Times New Roman"/>
          <w:snapToGrid w:val="0"/>
          <w:sz w:val="24"/>
        </w:rPr>
        <w:t>benzylpenicillin</w:t>
      </w:r>
      <w:proofErr w:type="spellEnd"/>
      <w:r w:rsidRPr="00C21451">
        <w:rPr>
          <w:rFonts w:ascii="Times New Roman" w:hAnsi="Times New Roman"/>
          <w:snapToGrid w:val="0"/>
          <w:sz w:val="24"/>
        </w:rPr>
        <w:t xml:space="preserve"> </w:t>
      </w:r>
      <w:proofErr w:type="spellStart"/>
      <w:r w:rsidRPr="00C21451">
        <w:rPr>
          <w:rFonts w:ascii="Times New Roman" w:hAnsi="Times New Roman"/>
          <w:snapToGrid w:val="0"/>
          <w:sz w:val="24"/>
        </w:rPr>
        <w:t>koncentāciju</w:t>
      </w:r>
      <w:proofErr w:type="spellEnd"/>
      <w:r w:rsidRPr="00C21451">
        <w:rPr>
          <w:rFonts w:ascii="Times New Roman" w:hAnsi="Times New Roman"/>
          <w:snapToGrid w:val="0"/>
          <w:sz w:val="24"/>
        </w:rPr>
        <w:t xml:space="preserve"> 200 000 SV/mg.</w:t>
      </w:r>
    </w:p>
    <w:p w:rsidR="00C21451" w:rsidRDefault="00C21451" w:rsidP="00C21451">
      <w:pPr>
        <w:pStyle w:val="BodyText"/>
        <w:rPr>
          <w:rFonts w:ascii="Times New Roman" w:hAnsi="Times New Roman"/>
          <w:snapToGrid w:val="0"/>
          <w:sz w:val="24"/>
        </w:rPr>
      </w:pPr>
    </w:p>
    <w:p w:rsidR="00C21451" w:rsidRPr="00C21451" w:rsidRDefault="00C21451" w:rsidP="00C21451">
      <w:pPr>
        <w:pStyle w:val="BodyText"/>
        <w:jc w:val="left"/>
        <w:rPr>
          <w:rFonts w:ascii="Times New Roman" w:hAnsi="Times New Roman"/>
          <w:b/>
          <w:sz w:val="20"/>
          <w:u w:val="single"/>
        </w:rPr>
      </w:pPr>
      <w:r w:rsidRPr="00C21451">
        <w:rPr>
          <w:rFonts w:ascii="Times New Roman" w:hAnsi="Times New Roman"/>
          <w:b/>
          <w:snapToGrid w:val="0"/>
          <w:sz w:val="24"/>
        </w:rPr>
        <w:t>LLU sniegtā atbilde</w:t>
      </w:r>
    </w:p>
    <w:p w:rsidR="00C21451" w:rsidRDefault="00C21451" w:rsidP="00C21451">
      <w:pPr>
        <w:pStyle w:val="BodyText"/>
        <w:rPr>
          <w:rFonts w:ascii="Times New Roman" w:hAnsi="Times New Roman"/>
          <w:snapToGrid w:val="0"/>
          <w:sz w:val="24"/>
        </w:rPr>
      </w:pPr>
      <w:r w:rsidRPr="00C21451">
        <w:rPr>
          <w:rFonts w:ascii="Times New Roman" w:hAnsi="Times New Roman"/>
          <w:sz w:val="24"/>
        </w:rPr>
        <w:t xml:space="preserve">Veterinārās zāles ar aktīvās vielas </w:t>
      </w:r>
      <w:proofErr w:type="spellStart"/>
      <w:r w:rsidRPr="00C21451">
        <w:rPr>
          <w:rFonts w:ascii="Times New Roman" w:hAnsi="Times New Roman"/>
          <w:sz w:val="24"/>
        </w:rPr>
        <w:t>Procaine</w:t>
      </w:r>
      <w:proofErr w:type="spellEnd"/>
      <w:r w:rsidRPr="00C21451">
        <w:rPr>
          <w:rFonts w:ascii="Times New Roman" w:hAnsi="Times New Roman"/>
          <w:sz w:val="24"/>
        </w:rPr>
        <w:t xml:space="preserve"> </w:t>
      </w:r>
      <w:proofErr w:type="spellStart"/>
      <w:r w:rsidRPr="00C21451">
        <w:rPr>
          <w:rFonts w:ascii="Times New Roman" w:hAnsi="Times New Roman"/>
          <w:sz w:val="24"/>
        </w:rPr>
        <w:t>benzylpenicillin</w:t>
      </w:r>
      <w:proofErr w:type="spellEnd"/>
      <w:r w:rsidRPr="00C21451">
        <w:rPr>
          <w:rFonts w:ascii="Times New Roman" w:hAnsi="Times New Roman"/>
          <w:sz w:val="24"/>
        </w:rPr>
        <w:t xml:space="preserve"> koncentrāciju 200 mg/ml un veterinārās zāles ar aktīvās vielas </w:t>
      </w:r>
      <w:proofErr w:type="spellStart"/>
      <w:r w:rsidRPr="00C21451">
        <w:rPr>
          <w:rFonts w:ascii="Times New Roman" w:hAnsi="Times New Roman"/>
          <w:sz w:val="24"/>
        </w:rPr>
        <w:t>Procaine</w:t>
      </w:r>
      <w:proofErr w:type="spellEnd"/>
      <w:r w:rsidRPr="00C21451">
        <w:rPr>
          <w:rFonts w:ascii="Times New Roman" w:hAnsi="Times New Roman"/>
          <w:sz w:val="24"/>
        </w:rPr>
        <w:t xml:space="preserve"> </w:t>
      </w:r>
      <w:proofErr w:type="spellStart"/>
      <w:r w:rsidRPr="00C21451">
        <w:rPr>
          <w:rFonts w:ascii="Times New Roman" w:hAnsi="Times New Roman"/>
          <w:sz w:val="24"/>
        </w:rPr>
        <w:t>benzylpenicillin</w:t>
      </w:r>
      <w:proofErr w:type="spellEnd"/>
      <w:r w:rsidRPr="00C21451">
        <w:rPr>
          <w:rFonts w:ascii="Times New Roman" w:hAnsi="Times New Roman"/>
          <w:sz w:val="24"/>
        </w:rPr>
        <w:t xml:space="preserve"> koncentrāciju 200 000 SV/ml tiek uzskatītas par ekvivalentiem produktiem.</w:t>
      </w:r>
    </w:p>
    <w:p w:rsidR="00C21451" w:rsidRDefault="00C21451" w:rsidP="00C21451">
      <w:pPr>
        <w:pStyle w:val="BodyText"/>
        <w:rPr>
          <w:rFonts w:ascii="Times New Roman" w:hAnsi="Times New Roman"/>
          <w:snapToGrid w:val="0"/>
          <w:sz w:val="24"/>
        </w:rPr>
      </w:pPr>
    </w:p>
    <w:p w:rsidR="003F74E3" w:rsidRDefault="003F74E3" w:rsidP="003F74E3">
      <w:pPr>
        <w:pStyle w:val="BodyText"/>
        <w:tabs>
          <w:tab w:val="left" w:pos="285"/>
        </w:tabs>
        <w:jc w:val="left"/>
        <w:rPr>
          <w:rFonts w:ascii="Times New Roman" w:hAnsi="Times New Roman"/>
          <w:b/>
          <w:sz w:val="24"/>
        </w:rPr>
      </w:pPr>
    </w:p>
    <w:p w:rsidR="003F74E3" w:rsidRDefault="003F74E3" w:rsidP="003F74E3">
      <w:pPr>
        <w:pStyle w:val="BodyText"/>
        <w:tabs>
          <w:tab w:val="left" w:pos="285"/>
        </w:tabs>
        <w:jc w:val="left"/>
        <w:rPr>
          <w:rFonts w:ascii="Times New Roman" w:hAnsi="Times New Roman"/>
          <w:b/>
          <w:sz w:val="24"/>
        </w:rPr>
      </w:pPr>
    </w:p>
    <w:p w:rsidR="00C21451" w:rsidRPr="003F74E3" w:rsidRDefault="003F74E3" w:rsidP="003F74E3">
      <w:pPr>
        <w:pStyle w:val="BodyText"/>
        <w:tabs>
          <w:tab w:val="left" w:pos="285"/>
        </w:tabs>
        <w:jc w:val="left"/>
        <w:rPr>
          <w:rFonts w:ascii="Times New Roman" w:hAnsi="Times New Roman"/>
          <w:b/>
          <w:sz w:val="22"/>
          <w:u w:val="single"/>
        </w:rPr>
      </w:pPr>
      <w:r w:rsidRPr="0058073E">
        <w:rPr>
          <w:rFonts w:ascii="Times New Roman" w:hAnsi="Times New Roman"/>
          <w:b/>
          <w:sz w:val="24"/>
        </w:rPr>
        <w:t>Jautājum</w:t>
      </w:r>
      <w:r>
        <w:rPr>
          <w:rFonts w:ascii="Times New Roman" w:hAnsi="Times New Roman"/>
          <w:b/>
          <w:sz w:val="24"/>
        </w:rPr>
        <w:t>s</w:t>
      </w:r>
      <w:r>
        <w:rPr>
          <w:rFonts w:ascii="Times New Roman" w:hAnsi="Times New Roman"/>
          <w:b/>
          <w:sz w:val="24"/>
        </w:rPr>
        <w:t xml:space="preserve"> Nr.2</w:t>
      </w:r>
    </w:p>
    <w:p w:rsidR="00C21451" w:rsidRPr="00C21451" w:rsidRDefault="00C21451" w:rsidP="00C21451">
      <w:pPr>
        <w:pStyle w:val="BodyText"/>
        <w:rPr>
          <w:rFonts w:ascii="Times New Roman" w:hAnsi="Times New Roman"/>
          <w:snapToGrid w:val="0"/>
          <w:sz w:val="24"/>
        </w:rPr>
      </w:pPr>
      <w:r w:rsidRPr="00C21451">
        <w:rPr>
          <w:rFonts w:ascii="Times New Roman" w:hAnsi="Times New Roman"/>
          <w:snapToGrid w:val="0"/>
          <w:sz w:val="24"/>
        </w:rPr>
        <w:t xml:space="preserve">Tehniskās specifikācijas </w:t>
      </w:r>
      <w:proofErr w:type="spellStart"/>
      <w:r w:rsidRPr="00C21451">
        <w:rPr>
          <w:rFonts w:ascii="Times New Roman" w:hAnsi="Times New Roman"/>
          <w:snapToGrid w:val="0"/>
          <w:sz w:val="24"/>
        </w:rPr>
        <w:t>l.daļā</w:t>
      </w:r>
      <w:proofErr w:type="spellEnd"/>
      <w:r w:rsidRPr="00C21451">
        <w:rPr>
          <w:rFonts w:ascii="Times New Roman" w:hAnsi="Times New Roman"/>
          <w:snapToGrid w:val="0"/>
          <w:sz w:val="24"/>
        </w:rPr>
        <w:t xml:space="preserve"> ar pozīciju Nr. 22 ir pieprasīts produkts ar aktīvo vielu </w:t>
      </w:r>
      <w:proofErr w:type="spellStart"/>
      <w:r w:rsidRPr="00C21451">
        <w:rPr>
          <w:rFonts w:ascii="Times New Roman" w:hAnsi="Times New Roman"/>
          <w:snapToGrid w:val="0"/>
          <w:sz w:val="24"/>
        </w:rPr>
        <w:t>Suifamethoxazolum</w:t>
      </w:r>
      <w:proofErr w:type="spellEnd"/>
      <w:r w:rsidRPr="00C21451">
        <w:rPr>
          <w:rFonts w:ascii="Times New Roman" w:hAnsi="Times New Roman"/>
          <w:snapToGrid w:val="0"/>
          <w:sz w:val="24"/>
        </w:rPr>
        <w:t xml:space="preserve">, </w:t>
      </w:r>
      <w:proofErr w:type="spellStart"/>
      <w:r w:rsidRPr="00C21451">
        <w:rPr>
          <w:rFonts w:ascii="Times New Roman" w:hAnsi="Times New Roman"/>
          <w:snapToGrid w:val="0"/>
          <w:sz w:val="24"/>
        </w:rPr>
        <w:t>Trimethoprim</w:t>
      </w:r>
      <w:proofErr w:type="spellEnd"/>
      <w:r w:rsidRPr="00C21451">
        <w:rPr>
          <w:rFonts w:ascii="Times New Roman" w:hAnsi="Times New Roman"/>
          <w:snapToGrid w:val="0"/>
          <w:sz w:val="24"/>
        </w:rPr>
        <w:t xml:space="preserve">, koncentrāciju 200/40 mg/ml, un iepakojumu 100ml. Veterināro zāļu reģistrā ir atrodami vairāki produkti, kuri aktīvās vielas </w:t>
      </w:r>
      <w:proofErr w:type="spellStart"/>
      <w:r w:rsidRPr="00C21451">
        <w:rPr>
          <w:rFonts w:ascii="Times New Roman" w:hAnsi="Times New Roman"/>
          <w:snapToGrid w:val="0"/>
          <w:sz w:val="24"/>
        </w:rPr>
        <w:t>Suifamethoxazolum</w:t>
      </w:r>
      <w:proofErr w:type="spellEnd"/>
      <w:r w:rsidRPr="00C21451">
        <w:rPr>
          <w:rFonts w:ascii="Times New Roman" w:hAnsi="Times New Roman"/>
          <w:snapToGrid w:val="0"/>
          <w:sz w:val="24"/>
        </w:rPr>
        <w:t xml:space="preserve"> vietā satur, piemēram, aktīvo vielu </w:t>
      </w:r>
      <w:proofErr w:type="spellStart"/>
      <w:r w:rsidRPr="00C21451">
        <w:rPr>
          <w:rFonts w:ascii="Times New Roman" w:hAnsi="Times New Roman"/>
          <w:snapToGrid w:val="0"/>
          <w:sz w:val="24"/>
        </w:rPr>
        <w:t>Sulfadimidine</w:t>
      </w:r>
      <w:proofErr w:type="spellEnd"/>
      <w:r w:rsidRPr="00C21451">
        <w:rPr>
          <w:rFonts w:ascii="Times New Roman" w:hAnsi="Times New Roman"/>
          <w:snapToGrid w:val="0"/>
          <w:sz w:val="24"/>
        </w:rPr>
        <w:t xml:space="preserve"> </w:t>
      </w:r>
      <w:proofErr w:type="spellStart"/>
      <w:r w:rsidRPr="00C21451">
        <w:rPr>
          <w:rFonts w:ascii="Times New Roman" w:hAnsi="Times New Roman"/>
          <w:snapToGrid w:val="0"/>
          <w:sz w:val="24"/>
        </w:rPr>
        <w:t>sodium</w:t>
      </w:r>
      <w:proofErr w:type="spellEnd"/>
      <w:r w:rsidRPr="00C21451">
        <w:rPr>
          <w:rFonts w:ascii="Times New Roman" w:hAnsi="Times New Roman"/>
          <w:snapToGrid w:val="0"/>
          <w:sz w:val="24"/>
        </w:rPr>
        <w:t xml:space="preserve"> (arī no </w:t>
      </w:r>
      <w:proofErr w:type="spellStart"/>
      <w:r w:rsidRPr="00C21451">
        <w:rPr>
          <w:rFonts w:ascii="Times New Roman" w:hAnsi="Times New Roman"/>
          <w:snapToGrid w:val="0"/>
          <w:sz w:val="24"/>
        </w:rPr>
        <w:t>sulfanilamīdu</w:t>
      </w:r>
      <w:proofErr w:type="spellEnd"/>
      <w:r w:rsidRPr="00C21451">
        <w:rPr>
          <w:rFonts w:ascii="Times New Roman" w:hAnsi="Times New Roman"/>
          <w:snapToGrid w:val="0"/>
          <w:sz w:val="24"/>
        </w:rPr>
        <w:t xml:space="preserve"> grupas). Lūdzam sniegt skaidrojumu/precizējumu, vai </w:t>
      </w:r>
      <w:bookmarkStart w:id="0" w:name="_GoBack"/>
      <w:bookmarkEnd w:id="0"/>
      <w:r w:rsidRPr="00C21451">
        <w:rPr>
          <w:rFonts w:ascii="Times New Roman" w:hAnsi="Times New Roman"/>
          <w:snapToGrid w:val="0"/>
          <w:sz w:val="24"/>
        </w:rPr>
        <w:t xml:space="preserve">produkts ar aktīvo vielu </w:t>
      </w:r>
      <w:proofErr w:type="spellStart"/>
      <w:r w:rsidRPr="00C21451">
        <w:rPr>
          <w:rFonts w:ascii="Times New Roman" w:hAnsi="Times New Roman"/>
          <w:snapToGrid w:val="0"/>
          <w:sz w:val="24"/>
        </w:rPr>
        <w:t>Sulfadimidine</w:t>
      </w:r>
      <w:proofErr w:type="spellEnd"/>
      <w:r w:rsidRPr="00C21451">
        <w:rPr>
          <w:rFonts w:ascii="Times New Roman" w:hAnsi="Times New Roman"/>
          <w:snapToGrid w:val="0"/>
          <w:sz w:val="24"/>
        </w:rPr>
        <w:t xml:space="preserve"> </w:t>
      </w:r>
      <w:proofErr w:type="spellStart"/>
      <w:r w:rsidRPr="00C21451">
        <w:rPr>
          <w:rFonts w:ascii="Times New Roman" w:hAnsi="Times New Roman"/>
          <w:snapToGrid w:val="0"/>
          <w:sz w:val="24"/>
        </w:rPr>
        <w:t>sodium</w:t>
      </w:r>
      <w:proofErr w:type="spellEnd"/>
      <w:r w:rsidRPr="00C21451">
        <w:rPr>
          <w:rFonts w:ascii="Times New Roman" w:hAnsi="Times New Roman"/>
          <w:snapToGrid w:val="0"/>
          <w:sz w:val="24"/>
        </w:rPr>
        <w:t xml:space="preserve"> (</w:t>
      </w:r>
      <w:proofErr w:type="spellStart"/>
      <w:r w:rsidRPr="00C21451">
        <w:rPr>
          <w:rFonts w:ascii="Times New Roman" w:hAnsi="Times New Roman"/>
          <w:snapToGrid w:val="0"/>
          <w:sz w:val="24"/>
        </w:rPr>
        <w:t>Suifamethoxazolum</w:t>
      </w:r>
      <w:proofErr w:type="spellEnd"/>
      <w:r w:rsidRPr="00C21451">
        <w:rPr>
          <w:rFonts w:ascii="Times New Roman" w:hAnsi="Times New Roman"/>
          <w:snapToGrid w:val="0"/>
          <w:sz w:val="24"/>
        </w:rPr>
        <w:t xml:space="preserve"> vietā) ir uzskatāms par ekvivalentu produktu un atbilst konkursa prasībām.</w:t>
      </w:r>
    </w:p>
    <w:p w:rsidR="00C21451" w:rsidRDefault="00C21451" w:rsidP="002E7FA6">
      <w:pPr>
        <w:pStyle w:val="BodyText"/>
        <w:jc w:val="left"/>
        <w:rPr>
          <w:rFonts w:ascii="Times New Roman" w:hAnsi="Times New Roman"/>
          <w:b/>
          <w:snapToGrid w:val="0"/>
        </w:rPr>
      </w:pPr>
    </w:p>
    <w:p w:rsidR="003F74E3" w:rsidRPr="00C21451" w:rsidRDefault="003F74E3" w:rsidP="003F74E3">
      <w:pPr>
        <w:pStyle w:val="BodyText"/>
        <w:jc w:val="left"/>
        <w:rPr>
          <w:rFonts w:ascii="Times New Roman" w:hAnsi="Times New Roman"/>
          <w:b/>
          <w:sz w:val="20"/>
          <w:u w:val="single"/>
        </w:rPr>
      </w:pPr>
      <w:r w:rsidRPr="00C21451">
        <w:rPr>
          <w:rFonts w:ascii="Times New Roman" w:hAnsi="Times New Roman"/>
          <w:b/>
          <w:snapToGrid w:val="0"/>
          <w:sz w:val="24"/>
        </w:rPr>
        <w:t>LLU sniegtā atbilde</w:t>
      </w:r>
    </w:p>
    <w:p w:rsidR="00C21451" w:rsidRPr="003F74E3" w:rsidRDefault="00C21451" w:rsidP="003F74E3">
      <w:pPr>
        <w:spacing w:after="0" w:line="240" w:lineRule="auto"/>
        <w:jc w:val="both"/>
        <w:rPr>
          <w:rFonts w:ascii="Times New Roman" w:hAnsi="Times New Roman"/>
          <w:sz w:val="24"/>
        </w:rPr>
      </w:pPr>
      <w:r w:rsidRPr="003F74E3">
        <w:rPr>
          <w:rFonts w:ascii="Times New Roman" w:hAnsi="Times New Roman"/>
          <w:sz w:val="24"/>
        </w:rPr>
        <w:t xml:space="preserve">Tehniskajā un finanšu piedāvājumā ir minēts, ka par ekvivalentām tiek uzskatītas tādas zāles, kurām precīzi atbilst aktīvā viela vai aktīvās vielas (ja tādas ir vairākas). Tātad, LLU iepirkumu komisijas izpratnē, veterinārās zāles ar aktīvo vielu </w:t>
      </w:r>
      <w:proofErr w:type="spellStart"/>
      <w:r w:rsidRPr="003F74E3">
        <w:rPr>
          <w:rFonts w:ascii="Times New Roman" w:hAnsi="Times New Roman"/>
          <w:sz w:val="24"/>
        </w:rPr>
        <w:t>Sulfadimidine</w:t>
      </w:r>
      <w:proofErr w:type="spellEnd"/>
      <w:r w:rsidRPr="003F74E3">
        <w:rPr>
          <w:rFonts w:ascii="Times New Roman" w:hAnsi="Times New Roman"/>
          <w:sz w:val="24"/>
        </w:rPr>
        <w:t xml:space="preserve"> </w:t>
      </w:r>
      <w:proofErr w:type="spellStart"/>
      <w:r w:rsidRPr="003F74E3">
        <w:rPr>
          <w:rFonts w:ascii="Times New Roman" w:hAnsi="Times New Roman"/>
          <w:sz w:val="24"/>
        </w:rPr>
        <w:t>sodium</w:t>
      </w:r>
      <w:proofErr w:type="spellEnd"/>
      <w:r w:rsidRPr="003F74E3">
        <w:rPr>
          <w:rFonts w:ascii="Times New Roman" w:hAnsi="Times New Roman"/>
          <w:sz w:val="24"/>
        </w:rPr>
        <w:t xml:space="preserve"> nav atzīstamas par ekvivalentām veterinārajām zālēm ar aktīvo vielu </w:t>
      </w:r>
      <w:proofErr w:type="spellStart"/>
      <w:r w:rsidRPr="003F74E3">
        <w:rPr>
          <w:rFonts w:ascii="Times New Roman" w:hAnsi="Times New Roman"/>
          <w:sz w:val="24"/>
        </w:rPr>
        <w:t>Sulfamethoxazolum</w:t>
      </w:r>
      <w:proofErr w:type="spellEnd"/>
      <w:r w:rsidRPr="003F74E3">
        <w:rPr>
          <w:rFonts w:ascii="Times New Roman" w:hAnsi="Times New Roman"/>
          <w:sz w:val="24"/>
        </w:rPr>
        <w:t xml:space="preserve">, neskatoties uz to, ka abas vielas pieder </w:t>
      </w:r>
      <w:proofErr w:type="spellStart"/>
      <w:r w:rsidRPr="003F74E3">
        <w:rPr>
          <w:rFonts w:ascii="Times New Roman" w:hAnsi="Times New Roman"/>
          <w:sz w:val="24"/>
        </w:rPr>
        <w:t>sulfanilamīdu</w:t>
      </w:r>
      <w:proofErr w:type="spellEnd"/>
      <w:r w:rsidRPr="003F74E3">
        <w:rPr>
          <w:rFonts w:ascii="Times New Roman" w:hAnsi="Times New Roman"/>
          <w:sz w:val="24"/>
        </w:rPr>
        <w:t xml:space="preserve"> grupai.</w:t>
      </w:r>
    </w:p>
    <w:p w:rsidR="00C21451" w:rsidRDefault="00C21451" w:rsidP="00C21451">
      <w:pPr>
        <w:rPr>
          <w:color w:val="1F497D"/>
        </w:rPr>
      </w:pPr>
    </w:p>
    <w:p w:rsidR="006539E6" w:rsidRPr="0058073E" w:rsidRDefault="006539E6" w:rsidP="0058073E">
      <w:pPr>
        <w:pStyle w:val="ListParagraph"/>
        <w:ind w:left="644"/>
        <w:rPr>
          <w:rFonts w:ascii="Times New Roman" w:hAnsi="Times New Roman"/>
          <w:sz w:val="24"/>
          <w:szCs w:val="24"/>
        </w:rPr>
      </w:pPr>
      <w:r w:rsidRPr="0058073E">
        <w:rPr>
          <w:rFonts w:ascii="Times New Roman" w:hAnsi="Times New Roman"/>
          <w:sz w:val="24"/>
          <w:szCs w:val="24"/>
        </w:rPr>
        <w:br/>
      </w:r>
    </w:p>
    <w:p w:rsidR="006539E6" w:rsidRPr="006539E6" w:rsidRDefault="006539E6" w:rsidP="0058073E">
      <w:pPr>
        <w:pStyle w:val="ListParagraph"/>
        <w:ind w:left="644"/>
        <w:rPr>
          <w:rFonts w:ascii="Times New Roman" w:hAnsi="Times New Roman"/>
          <w:sz w:val="24"/>
        </w:rPr>
      </w:pPr>
    </w:p>
    <w:sectPr w:rsidR="006539E6" w:rsidRPr="006539E6" w:rsidSect="00A50F59">
      <w:footerReference w:type="default" r:id="rId8"/>
      <w:pgSz w:w="11906" w:h="16838"/>
      <w:pgMar w:top="426" w:right="1133" w:bottom="709" w:left="1134" w:header="907"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4B" w:rsidRDefault="0031384B" w:rsidP="0088115B">
      <w:pPr>
        <w:spacing w:after="0" w:line="240" w:lineRule="auto"/>
      </w:pPr>
      <w:r>
        <w:separator/>
      </w:r>
    </w:p>
  </w:endnote>
  <w:endnote w:type="continuationSeparator" w:id="0">
    <w:p w:rsidR="0031384B" w:rsidRDefault="0031384B" w:rsidP="0088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5B" w:rsidRDefault="0088115B">
    <w:pPr>
      <w:pStyle w:val="Footer"/>
      <w:jc w:val="center"/>
    </w:pPr>
  </w:p>
  <w:p w:rsidR="0088115B" w:rsidRDefault="00881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4B" w:rsidRDefault="0031384B" w:rsidP="0088115B">
      <w:pPr>
        <w:spacing w:after="0" w:line="240" w:lineRule="auto"/>
      </w:pPr>
      <w:r>
        <w:separator/>
      </w:r>
    </w:p>
  </w:footnote>
  <w:footnote w:type="continuationSeparator" w:id="0">
    <w:p w:rsidR="0031384B" w:rsidRDefault="0031384B" w:rsidP="00881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2496F78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1FE53CF7"/>
    <w:multiLevelType w:val="hybridMultilevel"/>
    <w:tmpl w:val="33103CD6"/>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8D13D79"/>
    <w:multiLevelType w:val="hybridMultilevel"/>
    <w:tmpl w:val="0CE2B59A"/>
    <w:lvl w:ilvl="0" w:tplc="0C09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503723DF"/>
    <w:multiLevelType w:val="multilevel"/>
    <w:tmpl w:val="50BE1DA0"/>
    <w:lvl w:ilvl="0">
      <w:start w:val="1"/>
      <w:numFmt w:val="decimal"/>
      <w:lvlText w:val="%1."/>
      <w:lvlJc w:val="left"/>
      <w:pPr>
        <w:tabs>
          <w:tab w:val="num" w:pos="360"/>
        </w:tabs>
        <w:ind w:left="360" w:hanging="360"/>
      </w:pPr>
      <w:rPr>
        <w:rFonts w:hint="default"/>
      </w:rPr>
    </w:lvl>
    <w:lvl w:ilvl="1">
      <w:start w:val="59"/>
      <w:numFmt w:val="decimalZero"/>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60E03D17"/>
    <w:multiLevelType w:val="hybridMultilevel"/>
    <w:tmpl w:val="BC22F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6F13B7D"/>
    <w:multiLevelType w:val="hybridMultilevel"/>
    <w:tmpl w:val="AF1A13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48"/>
    <w:rsid w:val="00001DD4"/>
    <w:rsid w:val="0000211E"/>
    <w:rsid w:val="0000309D"/>
    <w:rsid w:val="00080D22"/>
    <w:rsid w:val="0014552D"/>
    <w:rsid w:val="00191DD0"/>
    <w:rsid w:val="001A412F"/>
    <w:rsid w:val="001C0603"/>
    <w:rsid w:val="001C3D7D"/>
    <w:rsid w:val="001F2641"/>
    <w:rsid w:val="002A3BA1"/>
    <w:rsid w:val="002C21E0"/>
    <w:rsid w:val="002E2516"/>
    <w:rsid w:val="002E7FA6"/>
    <w:rsid w:val="0031308A"/>
    <w:rsid w:val="0031384B"/>
    <w:rsid w:val="003218FC"/>
    <w:rsid w:val="00382088"/>
    <w:rsid w:val="003D70A7"/>
    <w:rsid w:val="003F74E3"/>
    <w:rsid w:val="00425696"/>
    <w:rsid w:val="004A7DD9"/>
    <w:rsid w:val="004F0DC2"/>
    <w:rsid w:val="0058073E"/>
    <w:rsid w:val="005B0E73"/>
    <w:rsid w:val="005E57BF"/>
    <w:rsid w:val="005F7A1C"/>
    <w:rsid w:val="006103D8"/>
    <w:rsid w:val="006539E6"/>
    <w:rsid w:val="006772FD"/>
    <w:rsid w:val="006C769D"/>
    <w:rsid w:val="00736DF4"/>
    <w:rsid w:val="007973EB"/>
    <w:rsid w:val="007A6504"/>
    <w:rsid w:val="007A7303"/>
    <w:rsid w:val="007C1F96"/>
    <w:rsid w:val="00801516"/>
    <w:rsid w:val="00834894"/>
    <w:rsid w:val="00853B4D"/>
    <w:rsid w:val="0088115B"/>
    <w:rsid w:val="008B0F48"/>
    <w:rsid w:val="008B66BD"/>
    <w:rsid w:val="008B7B60"/>
    <w:rsid w:val="009315F1"/>
    <w:rsid w:val="00951C3E"/>
    <w:rsid w:val="009C1560"/>
    <w:rsid w:val="009E4DD3"/>
    <w:rsid w:val="00A44010"/>
    <w:rsid w:val="00A50F59"/>
    <w:rsid w:val="00A8521C"/>
    <w:rsid w:val="00A86F6F"/>
    <w:rsid w:val="00AA548D"/>
    <w:rsid w:val="00AD1218"/>
    <w:rsid w:val="00AF615C"/>
    <w:rsid w:val="00B23EC8"/>
    <w:rsid w:val="00B301FF"/>
    <w:rsid w:val="00B92A48"/>
    <w:rsid w:val="00BE7CFC"/>
    <w:rsid w:val="00C21451"/>
    <w:rsid w:val="00C72016"/>
    <w:rsid w:val="00D24612"/>
    <w:rsid w:val="00D3313B"/>
    <w:rsid w:val="00D57292"/>
    <w:rsid w:val="00E15BE9"/>
    <w:rsid w:val="00E241C6"/>
    <w:rsid w:val="00E25528"/>
    <w:rsid w:val="00E3022E"/>
    <w:rsid w:val="00E83060"/>
    <w:rsid w:val="00EB12D8"/>
    <w:rsid w:val="00EB6DFF"/>
    <w:rsid w:val="00EE26E0"/>
    <w:rsid w:val="00F72955"/>
    <w:rsid w:val="00F91FB8"/>
    <w:rsid w:val="00FC59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92A48"/>
  </w:style>
  <w:style w:type="character" w:styleId="Hyperlink">
    <w:name w:val="Hyperlink"/>
    <w:basedOn w:val="DefaultParagraphFont"/>
    <w:uiPriority w:val="99"/>
    <w:unhideWhenUsed/>
    <w:rsid w:val="00E25528"/>
    <w:rPr>
      <w:color w:val="0563C1" w:themeColor="hyperlink"/>
      <w:u w:val="single"/>
    </w:rPr>
  </w:style>
  <w:style w:type="character" w:customStyle="1" w:styleId="BodyTextChar">
    <w:name w:val="Body Text Char"/>
    <w:aliases w:val="Body Text1 Char"/>
    <w:link w:val="BodyText"/>
    <w:uiPriority w:val="99"/>
    <w:locked/>
    <w:rsid w:val="00A86F6F"/>
    <w:rPr>
      <w:rFonts w:eastAsia="Times New Roman" w:cs="Times New Roman"/>
      <w:sz w:val="28"/>
    </w:rPr>
  </w:style>
  <w:style w:type="paragraph" w:styleId="BodyText">
    <w:name w:val="Body Text"/>
    <w:aliases w:val="Body Text1"/>
    <w:basedOn w:val="Normal"/>
    <w:link w:val="BodyTextChar"/>
    <w:uiPriority w:val="99"/>
    <w:unhideWhenUsed/>
    <w:rsid w:val="00A86F6F"/>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86F6F"/>
    <w:rPr>
      <w:rFonts w:ascii="Calibri" w:eastAsia="Calibri" w:hAnsi="Calibri" w:cs="Times New Roman"/>
    </w:rPr>
  </w:style>
  <w:style w:type="paragraph" w:styleId="NoSpacing">
    <w:name w:val="No Spacing"/>
    <w:qFormat/>
    <w:rsid w:val="00A86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basedOn w:val="DefaultParagraphFont"/>
    <w:uiPriority w:val="22"/>
    <w:qFormat/>
    <w:rsid w:val="003218FC"/>
    <w:rPr>
      <w:b/>
      <w:bCs/>
    </w:rPr>
  </w:style>
  <w:style w:type="character" w:styleId="FollowedHyperlink">
    <w:name w:val="FollowedHyperlink"/>
    <w:basedOn w:val="DefaultParagraphFont"/>
    <w:uiPriority w:val="99"/>
    <w:semiHidden/>
    <w:unhideWhenUsed/>
    <w:rsid w:val="00E83060"/>
    <w:rPr>
      <w:color w:val="954F72" w:themeColor="followedHyperlink"/>
      <w:u w:val="single"/>
    </w:rPr>
  </w:style>
  <w:style w:type="paragraph" w:styleId="Header">
    <w:name w:val="header"/>
    <w:basedOn w:val="Normal"/>
    <w:link w:val="HeaderChar"/>
    <w:uiPriority w:val="99"/>
    <w:unhideWhenUsed/>
    <w:rsid w:val="008811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115B"/>
    <w:rPr>
      <w:rFonts w:ascii="Calibri" w:eastAsia="Calibri" w:hAnsi="Calibri" w:cs="Times New Roman"/>
    </w:rPr>
  </w:style>
  <w:style w:type="paragraph" w:styleId="Footer">
    <w:name w:val="footer"/>
    <w:basedOn w:val="Normal"/>
    <w:link w:val="FooterChar"/>
    <w:uiPriority w:val="99"/>
    <w:unhideWhenUsed/>
    <w:rsid w:val="008811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115B"/>
    <w:rPr>
      <w:rFonts w:ascii="Calibri" w:eastAsia="Calibri" w:hAnsi="Calibri" w:cs="Times New Roman"/>
    </w:rPr>
  </w:style>
  <w:style w:type="paragraph" w:styleId="CommentText">
    <w:name w:val="annotation text"/>
    <w:basedOn w:val="Normal"/>
    <w:link w:val="CommentTextChar"/>
    <w:uiPriority w:val="99"/>
    <w:unhideWhenUsed/>
    <w:rsid w:val="00A50F59"/>
    <w:pPr>
      <w:spacing w:line="240" w:lineRule="auto"/>
    </w:pPr>
    <w:rPr>
      <w:sz w:val="20"/>
      <w:szCs w:val="20"/>
    </w:rPr>
  </w:style>
  <w:style w:type="character" w:customStyle="1" w:styleId="CommentTextChar">
    <w:name w:val="Comment Text Char"/>
    <w:basedOn w:val="DefaultParagraphFont"/>
    <w:link w:val="CommentText"/>
    <w:uiPriority w:val="99"/>
    <w:rsid w:val="00A50F59"/>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834894"/>
    <w:rPr>
      <w:sz w:val="16"/>
      <w:szCs w:val="16"/>
    </w:rPr>
  </w:style>
  <w:style w:type="paragraph" w:styleId="ListParagraph">
    <w:name w:val="List Paragraph"/>
    <w:basedOn w:val="Normal"/>
    <w:uiPriority w:val="34"/>
    <w:qFormat/>
    <w:rsid w:val="006539E6"/>
    <w:pPr>
      <w:ind w:left="720"/>
      <w:contextualSpacing/>
    </w:pPr>
  </w:style>
  <w:style w:type="table" w:styleId="TableGrid">
    <w:name w:val="Table Grid"/>
    <w:basedOn w:val="TableNormal"/>
    <w:uiPriority w:val="39"/>
    <w:rsid w:val="0058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4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92A48"/>
  </w:style>
  <w:style w:type="character" w:styleId="Hyperlink">
    <w:name w:val="Hyperlink"/>
    <w:basedOn w:val="DefaultParagraphFont"/>
    <w:uiPriority w:val="99"/>
    <w:unhideWhenUsed/>
    <w:rsid w:val="00E25528"/>
    <w:rPr>
      <w:color w:val="0563C1" w:themeColor="hyperlink"/>
      <w:u w:val="single"/>
    </w:rPr>
  </w:style>
  <w:style w:type="character" w:customStyle="1" w:styleId="BodyTextChar">
    <w:name w:val="Body Text Char"/>
    <w:aliases w:val="Body Text1 Char"/>
    <w:link w:val="BodyText"/>
    <w:uiPriority w:val="99"/>
    <w:locked/>
    <w:rsid w:val="00A86F6F"/>
    <w:rPr>
      <w:rFonts w:eastAsia="Times New Roman" w:cs="Times New Roman"/>
      <w:sz w:val="28"/>
    </w:rPr>
  </w:style>
  <w:style w:type="paragraph" w:styleId="BodyText">
    <w:name w:val="Body Text"/>
    <w:aliases w:val="Body Text1"/>
    <w:basedOn w:val="Normal"/>
    <w:link w:val="BodyTextChar"/>
    <w:uiPriority w:val="99"/>
    <w:unhideWhenUsed/>
    <w:rsid w:val="00A86F6F"/>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86F6F"/>
    <w:rPr>
      <w:rFonts w:ascii="Calibri" w:eastAsia="Calibri" w:hAnsi="Calibri" w:cs="Times New Roman"/>
    </w:rPr>
  </w:style>
  <w:style w:type="paragraph" w:styleId="NoSpacing">
    <w:name w:val="No Spacing"/>
    <w:qFormat/>
    <w:rsid w:val="00A86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basedOn w:val="DefaultParagraphFont"/>
    <w:uiPriority w:val="22"/>
    <w:qFormat/>
    <w:rsid w:val="003218FC"/>
    <w:rPr>
      <w:b/>
      <w:bCs/>
    </w:rPr>
  </w:style>
  <w:style w:type="character" w:styleId="FollowedHyperlink">
    <w:name w:val="FollowedHyperlink"/>
    <w:basedOn w:val="DefaultParagraphFont"/>
    <w:uiPriority w:val="99"/>
    <w:semiHidden/>
    <w:unhideWhenUsed/>
    <w:rsid w:val="00E83060"/>
    <w:rPr>
      <w:color w:val="954F72" w:themeColor="followedHyperlink"/>
      <w:u w:val="single"/>
    </w:rPr>
  </w:style>
  <w:style w:type="paragraph" w:styleId="Header">
    <w:name w:val="header"/>
    <w:basedOn w:val="Normal"/>
    <w:link w:val="HeaderChar"/>
    <w:uiPriority w:val="99"/>
    <w:unhideWhenUsed/>
    <w:rsid w:val="008811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115B"/>
    <w:rPr>
      <w:rFonts w:ascii="Calibri" w:eastAsia="Calibri" w:hAnsi="Calibri" w:cs="Times New Roman"/>
    </w:rPr>
  </w:style>
  <w:style w:type="paragraph" w:styleId="Footer">
    <w:name w:val="footer"/>
    <w:basedOn w:val="Normal"/>
    <w:link w:val="FooterChar"/>
    <w:uiPriority w:val="99"/>
    <w:unhideWhenUsed/>
    <w:rsid w:val="008811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115B"/>
    <w:rPr>
      <w:rFonts w:ascii="Calibri" w:eastAsia="Calibri" w:hAnsi="Calibri" w:cs="Times New Roman"/>
    </w:rPr>
  </w:style>
  <w:style w:type="paragraph" w:styleId="CommentText">
    <w:name w:val="annotation text"/>
    <w:basedOn w:val="Normal"/>
    <w:link w:val="CommentTextChar"/>
    <w:uiPriority w:val="99"/>
    <w:unhideWhenUsed/>
    <w:rsid w:val="00A50F59"/>
    <w:pPr>
      <w:spacing w:line="240" w:lineRule="auto"/>
    </w:pPr>
    <w:rPr>
      <w:sz w:val="20"/>
      <w:szCs w:val="20"/>
    </w:rPr>
  </w:style>
  <w:style w:type="character" w:customStyle="1" w:styleId="CommentTextChar">
    <w:name w:val="Comment Text Char"/>
    <w:basedOn w:val="DefaultParagraphFont"/>
    <w:link w:val="CommentText"/>
    <w:uiPriority w:val="99"/>
    <w:rsid w:val="00A50F59"/>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834894"/>
    <w:rPr>
      <w:sz w:val="16"/>
      <w:szCs w:val="16"/>
    </w:rPr>
  </w:style>
  <w:style w:type="paragraph" w:styleId="ListParagraph">
    <w:name w:val="List Paragraph"/>
    <w:basedOn w:val="Normal"/>
    <w:uiPriority w:val="34"/>
    <w:qFormat/>
    <w:rsid w:val="006539E6"/>
    <w:pPr>
      <w:ind w:left="720"/>
      <w:contextualSpacing/>
    </w:pPr>
  </w:style>
  <w:style w:type="table" w:styleId="TableGrid">
    <w:name w:val="Table Grid"/>
    <w:basedOn w:val="TableNormal"/>
    <w:uiPriority w:val="39"/>
    <w:rsid w:val="0058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4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54215">
      <w:bodyDiv w:val="1"/>
      <w:marLeft w:val="0"/>
      <w:marRight w:val="0"/>
      <w:marTop w:val="0"/>
      <w:marBottom w:val="0"/>
      <w:divBdr>
        <w:top w:val="none" w:sz="0" w:space="0" w:color="auto"/>
        <w:left w:val="none" w:sz="0" w:space="0" w:color="auto"/>
        <w:bottom w:val="none" w:sz="0" w:space="0" w:color="auto"/>
        <w:right w:val="none" w:sz="0" w:space="0" w:color="auto"/>
      </w:divBdr>
    </w:div>
    <w:div w:id="301084226">
      <w:bodyDiv w:val="1"/>
      <w:marLeft w:val="0"/>
      <w:marRight w:val="0"/>
      <w:marTop w:val="0"/>
      <w:marBottom w:val="0"/>
      <w:divBdr>
        <w:top w:val="none" w:sz="0" w:space="0" w:color="auto"/>
        <w:left w:val="none" w:sz="0" w:space="0" w:color="auto"/>
        <w:bottom w:val="none" w:sz="0" w:space="0" w:color="auto"/>
        <w:right w:val="none" w:sz="0" w:space="0" w:color="auto"/>
      </w:divBdr>
    </w:div>
    <w:div w:id="1004556002">
      <w:bodyDiv w:val="1"/>
      <w:marLeft w:val="0"/>
      <w:marRight w:val="0"/>
      <w:marTop w:val="0"/>
      <w:marBottom w:val="0"/>
      <w:divBdr>
        <w:top w:val="none" w:sz="0" w:space="0" w:color="auto"/>
        <w:left w:val="none" w:sz="0" w:space="0" w:color="auto"/>
        <w:bottom w:val="none" w:sz="0" w:space="0" w:color="auto"/>
        <w:right w:val="none" w:sz="0" w:space="0" w:color="auto"/>
      </w:divBdr>
    </w:div>
    <w:div w:id="1228031627">
      <w:bodyDiv w:val="1"/>
      <w:marLeft w:val="0"/>
      <w:marRight w:val="0"/>
      <w:marTop w:val="0"/>
      <w:marBottom w:val="0"/>
      <w:divBdr>
        <w:top w:val="none" w:sz="0" w:space="0" w:color="auto"/>
        <w:left w:val="none" w:sz="0" w:space="0" w:color="auto"/>
        <w:bottom w:val="none" w:sz="0" w:space="0" w:color="auto"/>
        <w:right w:val="none" w:sz="0" w:space="0" w:color="auto"/>
      </w:divBdr>
    </w:div>
    <w:div w:id="1414164061">
      <w:bodyDiv w:val="1"/>
      <w:marLeft w:val="0"/>
      <w:marRight w:val="0"/>
      <w:marTop w:val="0"/>
      <w:marBottom w:val="0"/>
      <w:divBdr>
        <w:top w:val="none" w:sz="0" w:space="0" w:color="auto"/>
        <w:left w:val="none" w:sz="0" w:space="0" w:color="auto"/>
        <w:bottom w:val="none" w:sz="0" w:space="0" w:color="auto"/>
        <w:right w:val="none" w:sz="0" w:space="0" w:color="auto"/>
      </w:divBdr>
    </w:div>
    <w:div w:id="18028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1505</Words>
  <Characters>858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Lietotajs</cp:lastModifiedBy>
  <cp:revision>3</cp:revision>
  <cp:lastPrinted>2014-08-06T08:23:00Z</cp:lastPrinted>
  <dcterms:created xsi:type="dcterms:W3CDTF">2015-04-23T07:41:00Z</dcterms:created>
  <dcterms:modified xsi:type="dcterms:W3CDTF">2015-04-23T08:02:00Z</dcterms:modified>
</cp:coreProperties>
</file>