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24" w:rsidRPr="00666624" w:rsidRDefault="00666624" w:rsidP="00666624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  <w:r w:rsidRPr="00666624">
        <w:rPr>
          <w:rFonts w:ascii="Times New Roman" w:eastAsia="Times New Roman" w:hAnsi="Times New Roman"/>
          <w:b/>
          <w:iCs/>
          <w:sz w:val="28"/>
          <w:szCs w:val="28"/>
          <w:lang w:val="en-AU" w:eastAsia="lv-LV"/>
        </w:rPr>
        <w:t xml:space="preserve">PAPILDUS INFORMĀCIJA </w:t>
      </w:r>
      <w:r w:rsidRPr="00666624">
        <w:rPr>
          <w:rFonts w:ascii="Times New Roman" w:hAnsi="Times New Roman"/>
          <w:b/>
          <w:sz w:val="28"/>
          <w:szCs w:val="28"/>
        </w:rPr>
        <w:t>par</w:t>
      </w:r>
      <w:r w:rsidRPr="00666624">
        <w:rPr>
          <w:rFonts w:ascii="Times New Roman" w:hAnsi="Times New Roman"/>
          <w:sz w:val="28"/>
          <w:szCs w:val="28"/>
        </w:rPr>
        <w:t xml:space="preserve"> </w:t>
      </w:r>
      <w:r w:rsidRPr="00666624">
        <w:rPr>
          <w:rFonts w:ascii="Times New Roman" w:hAnsi="Times New Roman"/>
          <w:b/>
          <w:sz w:val="28"/>
          <w:szCs w:val="28"/>
        </w:rPr>
        <w:t xml:space="preserve">uzdotajiem jautājumiem </w:t>
      </w:r>
      <w:proofErr w:type="gramStart"/>
      <w:r w:rsidRPr="00666624">
        <w:rPr>
          <w:rFonts w:ascii="Times New Roman" w:hAnsi="Times New Roman"/>
          <w:b/>
          <w:sz w:val="28"/>
          <w:szCs w:val="28"/>
        </w:rPr>
        <w:t>un</w:t>
      </w:r>
      <w:proofErr w:type="gramEnd"/>
      <w:r w:rsidRPr="00666624">
        <w:rPr>
          <w:rFonts w:ascii="Times New Roman" w:hAnsi="Times New Roman"/>
          <w:b/>
          <w:sz w:val="28"/>
          <w:szCs w:val="28"/>
        </w:rPr>
        <w:t xml:space="preserve"> sniegtajām atbildēm </w:t>
      </w:r>
      <w:r w:rsidRPr="00666624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konkursam Nr. LLU/2015/</w:t>
      </w:r>
      <w:r w:rsidR="00555A96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>40</w:t>
      </w:r>
      <w:r w:rsidRPr="00666624">
        <w:rPr>
          <w:rFonts w:ascii="Times New Roman" w:eastAsia="Times New Roman" w:hAnsi="Times New Roman"/>
          <w:b/>
          <w:iCs/>
          <w:sz w:val="28"/>
          <w:szCs w:val="28"/>
          <w:lang w:eastAsia="lv-LV"/>
        </w:rPr>
        <w:t xml:space="preserve">/AK </w:t>
      </w:r>
    </w:p>
    <w:p w:rsidR="00666624" w:rsidRPr="00666624" w:rsidRDefault="00666624" w:rsidP="00666624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</w:p>
    <w:p w:rsidR="00666624" w:rsidRPr="00666624" w:rsidRDefault="00666624" w:rsidP="00666624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lv-LV"/>
        </w:rPr>
      </w:pPr>
      <w:bookmarkStart w:id="0" w:name="_GoBack"/>
      <w:bookmarkEnd w:id="0"/>
    </w:p>
    <w:p w:rsidR="00666624" w:rsidRPr="00666624" w:rsidRDefault="00666624" w:rsidP="006666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6624">
        <w:rPr>
          <w:rFonts w:ascii="Times New Roman" w:hAnsi="Times New Roman"/>
          <w:sz w:val="24"/>
          <w:szCs w:val="24"/>
        </w:rPr>
        <w:tab/>
        <w:t xml:space="preserve">Latvijas Lauksaimniecības universitātes iepirkumu komisija </w:t>
      </w:r>
      <w:r w:rsidRPr="00666624">
        <w:rPr>
          <w:rFonts w:ascii="Times New Roman" w:hAnsi="Times New Roman"/>
          <w:sz w:val="24"/>
          <w:szCs w:val="24"/>
        </w:rPr>
        <w:t>13</w:t>
      </w:r>
      <w:r w:rsidRPr="00666624">
        <w:rPr>
          <w:rFonts w:ascii="Times New Roman" w:hAnsi="Times New Roman"/>
          <w:sz w:val="24"/>
          <w:szCs w:val="24"/>
        </w:rPr>
        <w:t xml:space="preserve">.04.2015. saņēma vēstuli ar jautājumiem par LLU konkursa </w:t>
      </w:r>
      <w:r w:rsidRPr="00666624">
        <w:rPr>
          <w:rFonts w:ascii="Times New Roman" w:hAnsi="Times New Roman"/>
          <w:i/>
          <w:sz w:val="24"/>
          <w:szCs w:val="24"/>
        </w:rPr>
        <w:t>„</w:t>
      </w:r>
      <w:r w:rsidRPr="00666624">
        <w:rPr>
          <w:rFonts w:ascii="Times New Roman" w:hAnsi="Times New Roman"/>
          <w:i/>
          <w:iCs/>
          <w:sz w:val="24"/>
          <w:szCs w:val="24"/>
        </w:rPr>
        <w:t>Dažādu laboratorijas mēbeļu komplektu, galdu un plauktu piegāde PTF prioritāro studiju programmu nodrošināšanai ERAF projekta, vienošanās Nr. 2010/0119/3DP/3.1.2.1.1./09/IPIA/VIAA/009 ietvaros</w:t>
      </w:r>
      <w:r w:rsidRPr="00666624">
        <w:rPr>
          <w:rFonts w:ascii="Times New Roman" w:hAnsi="Times New Roman"/>
          <w:i/>
          <w:sz w:val="24"/>
          <w:szCs w:val="24"/>
        </w:rPr>
        <w:t>”</w:t>
      </w:r>
      <w:r w:rsidRPr="0066662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66624">
        <w:rPr>
          <w:rFonts w:ascii="Times New Roman" w:hAnsi="Times New Roman"/>
          <w:sz w:val="24"/>
          <w:szCs w:val="24"/>
        </w:rPr>
        <w:t>id.Nr</w:t>
      </w:r>
      <w:proofErr w:type="spellEnd"/>
      <w:r w:rsidRPr="00666624">
        <w:rPr>
          <w:rFonts w:ascii="Times New Roman" w:hAnsi="Times New Roman"/>
          <w:sz w:val="24"/>
          <w:szCs w:val="24"/>
        </w:rPr>
        <w:t>. LLU/2015/</w:t>
      </w:r>
      <w:r w:rsidRPr="00666624">
        <w:rPr>
          <w:rFonts w:ascii="Times New Roman" w:hAnsi="Times New Roman"/>
          <w:sz w:val="24"/>
          <w:szCs w:val="24"/>
        </w:rPr>
        <w:t>40</w:t>
      </w:r>
      <w:r w:rsidRPr="00666624">
        <w:rPr>
          <w:rFonts w:ascii="Times New Roman" w:hAnsi="Times New Roman"/>
          <w:sz w:val="24"/>
          <w:szCs w:val="24"/>
        </w:rPr>
        <w:t>/AK) nolikuma 1.daļas</w:t>
      </w:r>
      <w:r w:rsidRPr="00666624">
        <w:rPr>
          <w:rFonts w:ascii="Times New Roman" w:hAnsi="Times New Roman"/>
          <w:sz w:val="24"/>
          <w:szCs w:val="24"/>
        </w:rPr>
        <w:t xml:space="preserve">, 2.daļas </w:t>
      </w:r>
      <w:r w:rsidRPr="00666624">
        <w:rPr>
          <w:rFonts w:ascii="Times New Roman" w:hAnsi="Times New Roman"/>
          <w:sz w:val="24"/>
          <w:szCs w:val="24"/>
        </w:rPr>
        <w:t xml:space="preserve">un </w:t>
      </w:r>
      <w:r w:rsidRPr="00666624">
        <w:rPr>
          <w:rFonts w:ascii="Times New Roman" w:hAnsi="Times New Roman"/>
          <w:sz w:val="24"/>
          <w:szCs w:val="24"/>
        </w:rPr>
        <w:t>7</w:t>
      </w:r>
      <w:r w:rsidRPr="00666624">
        <w:rPr>
          <w:rFonts w:ascii="Times New Roman" w:hAnsi="Times New Roman"/>
          <w:sz w:val="24"/>
          <w:szCs w:val="24"/>
        </w:rPr>
        <w:t>.daļas tehnisko specifikāciju.</w:t>
      </w:r>
    </w:p>
    <w:p w:rsidR="00666624" w:rsidRPr="00666624" w:rsidRDefault="00666624" w:rsidP="006666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  <w:r w:rsidRPr="00666624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Vēstulē uzdot</w:t>
      </w:r>
      <w:r w:rsidRPr="00666624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ie</w:t>
      </w:r>
      <w:r w:rsidRPr="00666624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 xml:space="preserve"> jautājum</w:t>
      </w:r>
      <w:r w:rsidRPr="00666624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i</w:t>
      </w:r>
      <w:r w:rsidRPr="00666624"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  <w:t>:</w:t>
      </w:r>
    </w:p>
    <w:p w:rsidR="00666624" w:rsidRPr="00666624" w:rsidRDefault="00666624" w:rsidP="00666624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666624">
        <w:rPr>
          <w:rFonts w:ascii="Times New Roman" w:eastAsia="Times New Roman" w:hAnsi="Times New Roman"/>
          <w:b/>
          <w:noProof/>
          <w:sz w:val="24"/>
          <w:szCs w:val="24"/>
        </w:rPr>
        <w:t>Jautājumi atklātam konkursam identifikācijas Nr. LLU/2015/40/ERAF/AK</w:t>
      </w:r>
    </w:p>
    <w:p w:rsidR="00666624" w:rsidRPr="00666624" w:rsidRDefault="00666624" w:rsidP="00666624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66624" w:rsidRPr="00666624" w:rsidRDefault="00666624" w:rsidP="00666624">
      <w:pPr>
        <w:pStyle w:val="ListParagraph"/>
        <w:numPr>
          <w:ilvl w:val="0"/>
          <w:numId w:val="5"/>
        </w:numPr>
        <w:contextualSpacing/>
        <w:jc w:val="center"/>
        <w:rPr>
          <w:rFonts w:ascii="Times New Roman" w:hAnsi="Times New Roman"/>
          <w:b/>
        </w:rPr>
      </w:pPr>
      <w:r w:rsidRPr="00666624">
        <w:rPr>
          <w:rFonts w:ascii="Times New Roman" w:hAnsi="Times New Roman"/>
          <w:b/>
        </w:rPr>
        <w:t>Daļa</w:t>
      </w:r>
    </w:p>
    <w:p w:rsidR="00666624" w:rsidRPr="00666624" w:rsidRDefault="00666624" w:rsidP="00666624">
      <w:pPr>
        <w:pStyle w:val="ListParagraph"/>
        <w:numPr>
          <w:ilvl w:val="0"/>
          <w:numId w:val="6"/>
        </w:numPr>
        <w:contextualSpacing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>Punkts 1.1. a)</w:t>
      </w:r>
      <w:r w:rsidRPr="00666624">
        <w:rPr>
          <w:rFonts w:ascii="Times New Roman" w:hAnsi="Times New Roman"/>
        </w:rPr>
        <w:t xml:space="preserve"> Darba virsmas augstums </w:t>
      </w:r>
      <w:r w:rsidRPr="00666624">
        <w:rPr>
          <w:rFonts w:ascii="Times New Roman" w:hAnsi="Times New Roman"/>
          <w:snapToGrid w:val="0"/>
        </w:rPr>
        <w:t>900 mm – nav pielaides</w:t>
      </w:r>
    </w:p>
    <w:p w:rsidR="00666624" w:rsidRPr="00666624" w:rsidRDefault="00666624" w:rsidP="00666624">
      <w:pPr>
        <w:pStyle w:val="ListParagraph"/>
        <w:numPr>
          <w:ilvl w:val="0"/>
          <w:numId w:val="6"/>
        </w:numPr>
        <w:contextualSpacing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>Punkts 1.2.1.</w:t>
      </w:r>
      <w:r w:rsidRPr="00666624">
        <w:rPr>
          <w:rFonts w:ascii="Times New Roman" w:hAnsi="Times New Roman"/>
        </w:rPr>
        <w:t xml:space="preserve"> augstspiediena lamināts (</w:t>
      </w:r>
      <w:proofErr w:type="spellStart"/>
      <w:r w:rsidRPr="00666624">
        <w:rPr>
          <w:rFonts w:ascii="Times New Roman" w:hAnsi="Times New Roman"/>
        </w:rPr>
        <w:t>Trespa</w:t>
      </w:r>
      <w:proofErr w:type="spellEnd"/>
      <w:r w:rsidRPr="00666624">
        <w:rPr>
          <w:rFonts w:ascii="Times New Roman" w:hAnsi="Times New Roman"/>
        </w:rPr>
        <w:t xml:space="preserve"> Top </w:t>
      </w:r>
      <w:proofErr w:type="spellStart"/>
      <w:r w:rsidRPr="00666624">
        <w:rPr>
          <w:rFonts w:ascii="Times New Roman" w:hAnsi="Times New Roman"/>
        </w:rPr>
        <w:t>Lab</w:t>
      </w:r>
      <w:proofErr w:type="spellEnd"/>
      <w:r w:rsidRPr="00666624">
        <w:rPr>
          <w:rFonts w:ascii="Times New Roman" w:hAnsi="Times New Roman"/>
        </w:rPr>
        <w:t xml:space="preserve"> PLUS vai ekvivalents)</w:t>
      </w:r>
    </w:p>
    <w:p w:rsidR="00666624" w:rsidRPr="00666624" w:rsidRDefault="00666624" w:rsidP="00666624">
      <w:pPr>
        <w:spacing w:after="0" w:line="240" w:lineRule="auto"/>
        <w:ind w:left="720"/>
        <w:rPr>
          <w:rFonts w:ascii="Times New Roman" w:hAnsi="Times New Roman"/>
        </w:rPr>
      </w:pPr>
      <w:r w:rsidRPr="00666624">
        <w:rPr>
          <w:rFonts w:ascii="Times New Roman" w:hAnsi="Times New Roman"/>
        </w:rPr>
        <w:t xml:space="preserve">Augstspiediena lamināts ir: HPL </w:t>
      </w:r>
      <w:proofErr w:type="spellStart"/>
      <w:r w:rsidRPr="00666624">
        <w:rPr>
          <w:rFonts w:ascii="Times New Roman" w:hAnsi="Times New Roman"/>
        </w:rPr>
        <w:t>kok</w:t>
      </w:r>
      <w:proofErr w:type="spellEnd"/>
      <w:r w:rsidRPr="00666624">
        <w:rPr>
          <w:rFonts w:ascii="Times New Roman" w:hAnsi="Times New Roman"/>
        </w:rPr>
        <w:t xml:space="preserve"> skaidu plāksne pārklāta ar laminātu un maliņas aizlīmētas ar polipropilēna vai</w:t>
      </w:r>
      <w:proofErr w:type="gramStart"/>
      <w:r w:rsidRPr="00666624">
        <w:rPr>
          <w:rFonts w:ascii="Times New Roman" w:hAnsi="Times New Roman"/>
        </w:rPr>
        <w:t xml:space="preserve">  </w:t>
      </w:r>
      <w:proofErr w:type="gramEnd"/>
      <w:r w:rsidRPr="00666624">
        <w:rPr>
          <w:rFonts w:ascii="Times New Roman" w:hAnsi="Times New Roman"/>
        </w:rPr>
        <w:t>ABS strēmeli.</w:t>
      </w:r>
    </w:p>
    <w:p w:rsidR="00666624" w:rsidRPr="00666624" w:rsidRDefault="00666624" w:rsidP="00666624">
      <w:pPr>
        <w:spacing w:after="0" w:line="240" w:lineRule="auto"/>
        <w:ind w:left="720"/>
        <w:rPr>
          <w:rFonts w:ascii="Times New Roman" w:hAnsi="Times New Roman"/>
        </w:rPr>
      </w:pPr>
      <w:proofErr w:type="spellStart"/>
      <w:r w:rsidRPr="00666624">
        <w:rPr>
          <w:rFonts w:ascii="Times New Roman" w:hAnsi="Times New Roman"/>
        </w:rPr>
        <w:t>Trespa</w:t>
      </w:r>
      <w:proofErr w:type="spellEnd"/>
      <w:r w:rsidRPr="00666624">
        <w:rPr>
          <w:rFonts w:ascii="Times New Roman" w:hAnsi="Times New Roman"/>
        </w:rPr>
        <w:t xml:space="preserve"> Top </w:t>
      </w:r>
      <w:proofErr w:type="spellStart"/>
      <w:r w:rsidRPr="00666624">
        <w:rPr>
          <w:rFonts w:ascii="Times New Roman" w:hAnsi="Times New Roman"/>
        </w:rPr>
        <w:t>Lab</w:t>
      </w:r>
      <w:proofErr w:type="spellEnd"/>
      <w:r w:rsidRPr="00666624">
        <w:rPr>
          <w:rFonts w:ascii="Times New Roman" w:hAnsi="Times New Roman"/>
        </w:rPr>
        <w:t xml:space="preserve"> PLUS ir: viendabīgs plastikāta sakausējums ar nofrēzētam maliņām.</w:t>
      </w:r>
    </w:p>
    <w:p w:rsidR="00666624" w:rsidRPr="00666624" w:rsidRDefault="00666624" w:rsidP="00666624">
      <w:pPr>
        <w:spacing w:after="0" w:line="240" w:lineRule="auto"/>
        <w:ind w:left="720"/>
        <w:rPr>
          <w:rFonts w:ascii="Times New Roman" w:hAnsi="Times New Roman"/>
        </w:rPr>
      </w:pPr>
      <w:r w:rsidRPr="00666624">
        <w:rPr>
          <w:rFonts w:ascii="Times New Roman" w:hAnsi="Times New Roman"/>
        </w:rPr>
        <w:t xml:space="preserve">Kuru materiālu piegādāt </w:t>
      </w:r>
      <w:r w:rsidRPr="00666624">
        <w:rPr>
          <w:rFonts w:ascii="Times New Roman" w:hAnsi="Times New Roman"/>
          <w:b/>
        </w:rPr>
        <w:t>HPL</w:t>
      </w:r>
      <w:r w:rsidRPr="00666624">
        <w:rPr>
          <w:rFonts w:ascii="Times New Roman" w:hAnsi="Times New Roman"/>
        </w:rPr>
        <w:t xml:space="preserve"> vai </w:t>
      </w:r>
      <w:proofErr w:type="spellStart"/>
      <w:r w:rsidRPr="00666624">
        <w:rPr>
          <w:rFonts w:ascii="Times New Roman" w:hAnsi="Times New Roman"/>
          <w:b/>
        </w:rPr>
        <w:t>Trespa</w:t>
      </w:r>
      <w:proofErr w:type="spellEnd"/>
      <w:r w:rsidRPr="00666624">
        <w:rPr>
          <w:rFonts w:ascii="Times New Roman" w:hAnsi="Times New Roman"/>
          <w:b/>
        </w:rPr>
        <w:t xml:space="preserve"> Top </w:t>
      </w:r>
      <w:proofErr w:type="spellStart"/>
      <w:r w:rsidRPr="00666624">
        <w:rPr>
          <w:rFonts w:ascii="Times New Roman" w:hAnsi="Times New Roman"/>
          <w:b/>
        </w:rPr>
        <w:t>Lab</w:t>
      </w:r>
      <w:proofErr w:type="spellEnd"/>
      <w:r w:rsidRPr="00666624">
        <w:rPr>
          <w:rFonts w:ascii="Times New Roman" w:hAnsi="Times New Roman"/>
          <w:b/>
        </w:rPr>
        <w:t xml:space="preserve"> PLUS</w:t>
      </w:r>
      <w:proofErr w:type="gramStart"/>
      <w:r w:rsidRPr="00666624">
        <w:rPr>
          <w:rFonts w:ascii="Times New Roman" w:hAnsi="Times New Roman"/>
        </w:rPr>
        <w:t xml:space="preserve"> ?</w:t>
      </w:r>
      <w:proofErr w:type="gramEnd"/>
    </w:p>
    <w:p w:rsidR="00666624" w:rsidRPr="00666624" w:rsidRDefault="00666624" w:rsidP="00666624">
      <w:pPr>
        <w:pStyle w:val="ListParagraph"/>
        <w:numPr>
          <w:ilvl w:val="0"/>
          <w:numId w:val="6"/>
        </w:numPr>
        <w:contextualSpacing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>Punkts 1.2.2.</w:t>
      </w:r>
      <w:r w:rsidRPr="00666624">
        <w:rPr>
          <w:rFonts w:ascii="Times New Roman" w:hAnsi="Times New Roman"/>
        </w:rPr>
        <w:t xml:space="preserve"> jēdziens “Augsta izturība” nav norādīts procentuāli cik liela ķimikāliju koncentrācija jāiztur? “Jāiesniedz ķīmiskās izturības tests” cik minūtes tests vai saskaņā ar kādu standartu?</w:t>
      </w:r>
    </w:p>
    <w:p w:rsidR="00666624" w:rsidRPr="00666624" w:rsidRDefault="00666624" w:rsidP="00666624">
      <w:pPr>
        <w:pStyle w:val="ListParagraph"/>
        <w:numPr>
          <w:ilvl w:val="0"/>
          <w:numId w:val="6"/>
        </w:numPr>
        <w:contextualSpacing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1.2.6. </w:t>
      </w:r>
      <w:r w:rsidRPr="00666624">
        <w:rPr>
          <w:rFonts w:ascii="Times New Roman" w:hAnsi="Times New Roman"/>
        </w:rPr>
        <w:t xml:space="preserve">Darba virsmas biezums 15 mm – nav pielaides, kā arī </w:t>
      </w:r>
      <w:proofErr w:type="spellStart"/>
      <w:r w:rsidRPr="00666624">
        <w:rPr>
          <w:rFonts w:ascii="Times New Roman" w:hAnsi="Times New Roman"/>
          <w:b/>
        </w:rPr>
        <w:t>Trespa</w:t>
      </w:r>
      <w:proofErr w:type="spellEnd"/>
      <w:r w:rsidRPr="00666624">
        <w:rPr>
          <w:rFonts w:ascii="Times New Roman" w:hAnsi="Times New Roman"/>
          <w:b/>
        </w:rPr>
        <w:t xml:space="preserve"> Top </w:t>
      </w:r>
      <w:proofErr w:type="spellStart"/>
      <w:r w:rsidRPr="00666624">
        <w:rPr>
          <w:rFonts w:ascii="Times New Roman" w:hAnsi="Times New Roman"/>
          <w:b/>
        </w:rPr>
        <w:t>Lab</w:t>
      </w:r>
      <w:proofErr w:type="spellEnd"/>
      <w:r w:rsidRPr="00666624">
        <w:rPr>
          <w:rFonts w:ascii="Times New Roman" w:hAnsi="Times New Roman"/>
          <w:b/>
        </w:rPr>
        <w:t xml:space="preserve"> PLUS </w:t>
      </w:r>
      <w:r w:rsidRPr="00666624">
        <w:rPr>
          <w:rFonts w:ascii="Times New Roman" w:hAnsi="Times New Roman"/>
        </w:rPr>
        <w:t>neeksistē ar izmēriem 15 mm, tuvākie izmēri ir 16mm un 13mm.</w:t>
      </w:r>
    </w:p>
    <w:p w:rsidR="00666624" w:rsidRPr="00666624" w:rsidRDefault="00666624" w:rsidP="00666624">
      <w:pPr>
        <w:pStyle w:val="ListParagraph"/>
        <w:numPr>
          <w:ilvl w:val="0"/>
          <w:numId w:val="6"/>
        </w:numPr>
        <w:contextualSpacing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1.3.1. d) </w:t>
      </w:r>
      <w:r w:rsidRPr="00666624">
        <w:rPr>
          <w:rFonts w:ascii="Times New Roman" w:hAnsi="Times New Roman"/>
        </w:rPr>
        <w:t>nav norādīts procentuāli cik liela ķimikāliju koncentrācija jāiztur?</w:t>
      </w:r>
    </w:p>
    <w:p w:rsidR="00666624" w:rsidRPr="00666624" w:rsidRDefault="00666624" w:rsidP="00666624">
      <w:pPr>
        <w:pStyle w:val="ListParagraph"/>
        <w:numPr>
          <w:ilvl w:val="0"/>
          <w:numId w:val="6"/>
        </w:numPr>
        <w:contextualSpacing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1.3.3. </w:t>
      </w:r>
      <w:r w:rsidRPr="00666624">
        <w:rPr>
          <w:rFonts w:ascii="Times New Roman" w:hAnsi="Times New Roman"/>
        </w:rPr>
        <w:t>nav norādītas pielaides.</w:t>
      </w:r>
    </w:p>
    <w:p w:rsidR="00666624" w:rsidRPr="00666624" w:rsidRDefault="00666624" w:rsidP="00666624">
      <w:pPr>
        <w:pStyle w:val="ListParagraph"/>
        <w:numPr>
          <w:ilvl w:val="0"/>
          <w:numId w:val="6"/>
        </w:numPr>
        <w:contextualSpacing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1.4. </w:t>
      </w:r>
      <w:r w:rsidRPr="00666624">
        <w:rPr>
          <w:rFonts w:ascii="Times New Roman" w:hAnsi="Times New Roman"/>
        </w:rPr>
        <w:t>vai rozetes var būt izbūvētas zem apakšējā plaukta?</w:t>
      </w:r>
    </w:p>
    <w:p w:rsidR="00666624" w:rsidRPr="00666624" w:rsidRDefault="00666624" w:rsidP="00666624">
      <w:pPr>
        <w:pStyle w:val="ListParagraph"/>
        <w:numPr>
          <w:ilvl w:val="0"/>
          <w:numId w:val="6"/>
        </w:numPr>
        <w:contextualSpacing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1.5.5. b) </w:t>
      </w:r>
      <w:r w:rsidRPr="00666624">
        <w:rPr>
          <w:rFonts w:ascii="Times New Roman" w:hAnsi="Times New Roman"/>
        </w:rPr>
        <w:t>nav pielaides.</w:t>
      </w:r>
    </w:p>
    <w:p w:rsidR="00666624" w:rsidRPr="00666624" w:rsidRDefault="00666624" w:rsidP="00666624">
      <w:pPr>
        <w:pStyle w:val="ListParagraph"/>
        <w:numPr>
          <w:ilvl w:val="0"/>
          <w:numId w:val="6"/>
        </w:numPr>
        <w:contextualSpacing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1.8.3. </w:t>
      </w:r>
      <w:r w:rsidRPr="00666624">
        <w:rPr>
          <w:rFonts w:ascii="Times New Roman" w:hAnsi="Times New Roman"/>
        </w:rPr>
        <w:t>nav pielaides.</w:t>
      </w:r>
    </w:p>
    <w:p w:rsidR="00666624" w:rsidRPr="00666624" w:rsidRDefault="00666624" w:rsidP="00666624">
      <w:pPr>
        <w:pStyle w:val="ListParagraph"/>
        <w:numPr>
          <w:ilvl w:val="0"/>
          <w:numId w:val="6"/>
        </w:numPr>
        <w:contextualSpacing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1.9.1. </w:t>
      </w:r>
      <w:r w:rsidRPr="00666624">
        <w:rPr>
          <w:rFonts w:ascii="Times New Roman" w:hAnsi="Times New Roman"/>
        </w:rPr>
        <w:t>nav pielaides.</w:t>
      </w:r>
    </w:p>
    <w:p w:rsidR="00666624" w:rsidRPr="00666624" w:rsidRDefault="00666624" w:rsidP="00666624">
      <w:pPr>
        <w:pStyle w:val="ListParagraph"/>
        <w:numPr>
          <w:ilvl w:val="0"/>
          <w:numId w:val="6"/>
        </w:numPr>
        <w:contextualSpacing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1.9.3. </w:t>
      </w:r>
      <w:r w:rsidRPr="00666624">
        <w:rPr>
          <w:rFonts w:ascii="Times New Roman" w:hAnsi="Times New Roman"/>
        </w:rPr>
        <w:t>nav pielaides.</w:t>
      </w: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</w:rPr>
      </w:pPr>
    </w:p>
    <w:p w:rsidR="00666624" w:rsidRPr="00666624" w:rsidRDefault="00666624" w:rsidP="00666624">
      <w:pPr>
        <w:pStyle w:val="ListParagraph"/>
        <w:numPr>
          <w:ilvl w:val="0"/>
          <w:numId w:val="5"/>
        </w:numPr>
        <w:contextualSpacing/>
        <w:jc w:val="center"/>
        <w:rPr>
          <w:rFonts w:ascii="Times New Roman" w:hAnsi="Times New Roman"/>
          <w:b/>
        </w:rPr>
      </w:pPr>
      <w:r w:rsidRPr="00666624">
        <w:rPr>
          <w:rFonts w:ascii="Times New Roman" w:hAnsi="Times New Roman"/>
          <w:b/>
        </w:rPr>
        <w:t>Daļa</w:t>
      </w:r>
    </w:p>
    <w:p w:rsidR="00666624" w:rsidRPr="00666624" w:rsidRDefault="00666624" w:rsidP="00666624">
      <w:pPr>
        <w:pStyle w:val="ListParagraph"/>
        <w:numPr>
          <w:ilvl w:val="0"/>
          <w:numId w:val="7"/>
        </w:numPr>
        <w:contextualSpacing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1.2. a) </w:t>
      </w:r>
      <w:r w:rsidRPr="00666624">
        <w:rPr>
          <w:rFonts w:ascii="Times New Roman" w:hAnsi="Times New Roman"/>
        </w:rPr>
        <w:t>nav norādīts procentuāli cik liela ķimikāliju koncentrācija jāiztur?</w:t>
      </w: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</w:rPr>
      </w:pPr>
    </w:p>
    <w:p w:rsidR="00666624" w:rsidRPr="00666624" w:rsidRDefault="00666624" w:rsidP="00666624">
      <w:pPr>
        <w:pStyle w:val="ListParagraph"/>
        <w:numPr>
          <w:ilvl w:val="0"/>
          <w:numId w:val="8"/>
        </w:numPr>
        <w:contextualSpacing/>
        <w:jc w:val="center"/>
        <w:rPr>
          <w:rFonts w:ascii="Times New Roman" w:hAnsi="Times New Roman"/>
          <w:b/>
        </w:rPr>
      </w:pPr>
      <w:r w:rsidRPr="00666624">
        <w:rPr>
          <w:rFonts w:ascii="Times New Roman" w:hAnsi="Times New Roman"/>
          <w:b/>
        </w:rPr>
        <w:t>Daļa</w:t>
      </w:r>
    </w:p>
    <w:p w:rsidR="00666624" w:rsidRPr="00666624" w:rsidRDefault="00666624" w:rsidP="00666624">
      <w:pPr>
        <w:pStyle w:val="ListParagraph"/>
        <w:numPr>
          <w:ilvl w:val="0"/>
          <w:numId w:val="9"/>
        </w:numPr>
        <w:contextualSpacing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1.1. </w:t>
      </w:r>
      <w:r w:rsidRPr="00666624">
        <w:rPr>
          <w:rFonts w:ascii="Times New Roman" w:hAnsi="Times New Roman"/>
        </w:rPr>
        <w:t>nav norādītas pielaides augstumam.</w:t>
      </w:r>
    </w:p>
    <w:p w:rsidR="00666624" w:rsidRPr="00666624" w:rsidRDefault="00666624" w:rsidP="00666624">
      <w:pPr>
        <w:spacing w:after="0" w:line="240" w:lineRule="auto"/>
        <w:ind w:left="720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1.2.1. </w:t>
      </w:r>
      <w:r w:rsidRPr="00666624">
        <w:rPr>
          <w:rFonts w:ascii="Times New Roman" w:hAnsi="Times New Roman"/>
        </w:rPr>
        <w:t xml:space="preserve">Augstspiediena lamināts ir: HPL </w:t>
      </w:r>
      <w:proofErr w:type="spellStart"/>
      <w:r w:rsidRPr="00666624">
        <w:rPr>
          <w:rFonts w:ascii="Times New Roman" w:hAnsi="Times New Roman"/>
        </w:rPr>
        <w:t>kok</w:t>
      </w:r>
      <w:proofErr w:type="spellEnd"/>
      <w:r w:rsidRPr="00666624">
        <w:rPr>
          <w:rFonts w:ascii="Times New Roman" w:hAnsi="Times New Roman"/>
        </w:rPr>
        <w:t xml:space="preserve"> skaidu plāksne pārklāta ar laminātu un maliņas aizlīmētas ar polipropilēna vai</w:t>
      </w:r>
      <w:proofErr w:type="gramStart"/>
      <w:r w:rsidRPr="00666624">
        <w:rPr>
          <w:rFonts w:ascii="Times New Roman" w:hAnsi="Times New Roman"/>
        </w:rPr>
        <w:t xml:space="preserve">  </w:t>
      </w:r>
      <w:proofErr w:type="gramEnd"/>
      <w:r w:rsidRPr="00666624">
        <w:rPr>
          <w:rFonts w:ascii="Times New Roman" w:hAnsi="Times New Roman"/>
        </w:rPr>
        <w:t>ABS strēmeli.</w:t>
      </w:r>
    </w:p>
    <w:p w:rsidR="00666624" w:rsidRPr="00666624" w:rsidRDefault="00666624" w:rsidP="00666624">
      <w:pPr>
        <w:spacing w:after="0" w:line="240" w:lineRule="auto"/>
        <w:ind w:left="720"/>
        <w:rPr>
          <w:rFonts w:ascii="Times New Roman" w:hAnsi="Times New Roman"/>
        </w:rPr>
      </w:pPr>
      <w:proofErr w:type="spellStart"/>
      <w:r w:rsidRPr="00666624">
        <w:rPr>
          <w:rFonts w:ascii="Times New Roman" w:hAnsi="Times New Roman"/>
        </w:rPr>
        <w:t>Trespa</w:t>
      </w:r>
      <w:proofErr w:type="spellEnd"/>
      <w:r w:rsidRPr="00666624">
        <w:rPr>
          <w:rFonts w:ascii="Times New Roman" w:hAnsi="Times New Roman"/>
        </w:rPr>
        <w:t xml:space="preserve"> Top </w:t>
      </w:r>
      <w:proofErr w:type="spellStart"/>
      <w:r w:rsidRPr="00666624">
        <w:rPr>
          <w:rFonts w:ascii="Times New Roman" w:hAnsi="Times New Roman"/>
        </w:rPr>
        <w:t>Lab</w:t>
      </w:r>
      <w:proofErr w:type="spellEnd"/>
      <w:r w:rsidRPr="00666624">
        <w:rPr>
          <w:rFonts w:ascii="Times New Roman" w:hAnsi="Times New Roman"/>
        </w:rPr>
        <w:t xml:space="preserve"> PLUS ir: viendabīgs plastikāta sakausējums ar nofrēzētam maliņām.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</w:rPr>
        <w:t xml:space="preserve">Kuru materiālu piegādāt </w:t>
      </w:r>
      <w:r w:rsidRPr="00666624">
        <w:rPr>
          <w:rFonts w:ascii="Times New Roman" w:hAnsi="Times New Roman"/>
          <w:b/>
        </w:rPr>
        <w:t>HPL</w:t>
      </w:r>
      <w:r w:rsidRPr="00666624">
        <w:rPr>
          <w:rFonts w:ascii="Times New Roman" w:hAnsi="Times New Roman"/>
        </w:rPr>
        <w:t xml:space="preserve"> vai </w:t>
      </w:r>
      <w:proofErr w:type="spellStart"/>
      <w:r w:rsidRPr="00666624">
        <w:rPr>
          <w:rFonts w:ascii="Times New Roman" w:hAnsi="Times New Roman"/>
          <w:b/>
        </w:rPr>
        <w:t>Trespa</w:t>
      </w:r>
      <w:proofErr w:type="spellEnd"/>
      <w:r w:rsidRPr="00666624">
        <w:rPr>
          <w:rFonts w:ascii="Times New Roman" w:hAnsi="Times New Roman"/>
          <w:b/>
        </w:rPr>
        <w:t xml:space="preserve"> Top </w:t>
      </w:r>
      <w:proofErr w:type="spellStart"/>
      <w:r w:rsidRPr="00666624">
        <w:rPr>
          <w:rFonts w:ascii="Times New Roman" w:hAnsi="Times New Roman"/>
          <w:b/>
        </w:rPr>
        <w:t>Lab</w:t>
      </w:r>
      <w:proofErr w:type="spellEnd"/>
      <w:r w:rsidRPr="00666624">
        <w:rPr>
          <w:rFonts w:ascii="Times New Roman" w:hAnsi="Times New Roman"/>
          <w:b/>
        </w:rPr>
        <w:t xml:space="preserve"> PLUS</w:t>
      </w:r>
      <w:proofErr w:type="gramStart"/>
      <w:r w:rsidRPr="00666624">
        <w:rPr>
          <w:rFonts w:ascii="Times New Roman" w:hAnsi="Times New Roman"/>
        </w:rPr>
        <w:t xml:space="preserve"> ?</w:t>
      </w:r>
      <w:proofErr w:type="gramEnd"/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1.2.2. </w:t>
      </w:r>
      <w:r w:rsidRPr="00666624">
        <w:rPr>
          <w:rFonts w:ascii="Times New Roman" w:hAnsi="Times New Roman"/>
        </w:rPr>
        <w:t>nav norādīts procentuāli cik liela ķimikāliju koncentrācija jāiztur?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1.2.5. </w:t>
      </w:r>
      <w:r w:rsidRPr="00666624">
        <w:rPr>
          <w:rFonts w:ascii="Times New Roman" w:hAnsi="Times New Roman"/>
        </w:rPr>
        <w:t xml:space="preserve">Darba virsmas biezums 15 mm – nav pielaides, kā arī </w:t>
      </w:r>
      <w:proofErr w:type="spellStart"/>
      <w:r w:rsidRPr="00666624">
        <w:rPr>
          <w:rFonts w:ascii="Times New Roman" w:hAnsi="Times New Roman"/>
          <w:b/>
        </w:rPr>
        <w:t>Trespa</w:t>
      </w:r>
      <w:proofErr w:type="spellEnd"/>
      <w:r w:rsidRPr="00666624">
        <w:rPr>
          <w:rFonts w:ascii="Times New Roman" w:hAnsi="Times New Roman"/>
          <w:b/>
        </w:rPr>
        <w:t xml:space="preserve"> Top </w:t>
      </w:r>
      <w:proofErr w:type="spellStart"/>
      <w:r w:rsidRPr="00666624">
        <w:rPr>
          <w:rFonts w:ascii="Times New Roman" w:hAnsi="Times New Roman"/>
          <w:b/>
        </w:rPr>
        <w:t>Lab</w:t>
      </w:r>
      <w:proofErr w:type="spellEnd"/>
      <w:r w:rsidRPr="00666624">
        <w:rPr>
          <w:rFonts w:ascii="Times New Roman" w:hAnsi="Times New Roman"/>
          <w:b/>
        </w:rPr>
        <w:t xml:space="preserve"> PLUS </w:t>
      </w:r>
      <w:r w:rsidRPr="00666624">
        <w:rPr>
          <w:rFonts w:ascii="Times New Roman" w:hAnsi="Times New Roman"/>
        </w:rPr>
        <w:t>neeksistē ar izmēriem 15 mm, tuvākie izmēri ir 16mm un 13mm.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1.4.2. </w:t>
      </w:r>
      <w:r w:rsidRPr="00666624">
        <w:rPr>
          <w:rFonts w:ascii="Times New Roman" w:hAnsi="Times New Roman"/>
        </w:rPr>
        <w:t>nav norādītas pielaides.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2.1. </w:t>
      </w:r>
      <w:r w:rsidRPr="00666624">
        <w:rPr>
          <w:rFonts w:ascii="Times New Roman" w:hAnsi="Times New Roman"/>
        </w:rPr>
        <w:t>nav norādītas pielaides.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2.2. </w:t>
      </w:r>
      <w:r w:rsidRPr="00666624">
        <w:rPr>
          <w:rFonts w:ascii="Times New Roman" w:hAnsi="Times New Roman"/>
        </w:rPr>
        <w:t>precizēt kā iepriekš HPL vai TRESPA, koncentrācijas %, darba virsmas biezumu.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2.4.2. </w:t>
      </w:r>
      <w:r w:rsidRPr="00666624">
        <w:rPr>
          <w:rFonts w:ascii="Times New Roman" w:hAnsi="Times New Roman"/>
        </w:rPr>
        <w:t>nav pielaides.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>Punkts 2.5.1.</w:t>
      </w:r>
      <w:r w:rsidRPr="00666624">
        <w:rPr>
          <w:rFonts w:ascii="Times New Roman" w:hAnsi="Times New Roman"/>
        </w:rPr>
        <w:t xml:space="preserve"> nav pielaides.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3.1. </w:t>
      </w:r>
      <w:r w:rsidRPr="00666624">
        <w:rPr>
          <w:rFonts w:ascii="Times New Roman" w:hAnsi="Times New Roman"/>
        </w:rPr>
        <w:t>nav pielaides.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3.2. </w:t>
      </w:r>
      <w:r w:rsidRPr="00666624">
        <w:rPr>
          <w:rFonts w:ascii="Times New Roman" w:hAnsi="Times New Roman"/>
        </w:rPr>
        <w:t>precizēt kā iepriekš HPL vai TRESPA, koncentrācijas %, darba virsmas biezumu.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3.4.3. </w:t>
      </w:r>
      <w:r w:rsidRPr="00666624">
        <w:rPr>
          <w:rFonts w:ascii="Times New Roman" w:hAnsi="Times New Roman"/>
        </w:rPr>
        <w:t>nav pielaides.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3.5.1. </w:t>
      </w:r>
      <w:r w:rsidRPr="00666624">
        <w:rPr>
          <w:rFonts w:ascii="Times New Roman" w:hAnsi="Times New Roman"/>
        </w:rPr>
        <w:t>nav pielaides.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4.1. </w:t>
      </w:r>
      <w:r w:rsidRPr="00666624">
        <w:rPr>
          <w:rFonts w:ascii="Times New Roman" w:hAnsi="Times New Roman"/>
        </w:rPr>
        <w:t>nav pielaides.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4.2. </w:t>
      </w:r>
      <w:r w:rsidRPr="00666624">
        <w:rPr>
          <w:rFonts w:ascii="Times New Roman" w:hAnsi="Times New Roman"/>
        </w:rPr>
        <w:t>precizēt kā iepriekš HPL vai TRESPA, koncentrācijas %, darba virsmas biezumu.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4.4.3. </w:t>
      </w:r>
      <w:r w:rsidRPr="00666624">
        <w:rPr>
          <w:rFonts w:ascii="Times New Roman" w:hAnsi="Times New Roman"/>
        </w:rPr>
        <w:t xml:space="preserve">Kur tieši izvietot </w:t>
      </w:r>
      <w:proofErr w:type="spellStart"/>
      <w:r w:rsidRPr="00666624">
        <w:rPr>
          <w:rFonts w:ascii="Times New Roman" w:hAnsi="Times New Roman"/>
        </w:rPr>
        <w:t>kontakt</w:t>
      </w:r>
      <w:proofErr w:type="spellEnd"/>
      <w:r w:rsidRPr="00666624">
        <w:rPr>
          <w:rFonts w:ascii="Times New Roman" w:hAnsi="Times New Roman"/>
        </w:rPr>
        <w:t xml:space="preserve"> ligzdas darba virsmā? No augšas, apakšas, sāniem?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lastRenderedPageBreak/>
        <w:t xml:space="preserve">Punkts 4.6.3. </w:t>
      </w:r>
      <w:r w:rsidRPr="00666624">
        <w:rPr>
          <w:rFonts w:ascii="Times New Roman" w:hAnsi="Times New Roman"/>
        </w:rPr>
        <w:t>nav pielaides.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4.7.1. </w:t>
      </w:r>
      <w:r w:rsidRPr="00666624">
        <w:rPr>
          <w:rFonts w:ascii="Times New Roman" w:hAnsi="Times New Roman"/>
        </w:rPr>
        <w:t>nav pielaides.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  <w:r w:rsidRPr="00666624">
        <w:rPr>
          <w:rFonts w:ascii="Times New Roman" w:hAnsi="Times New Roman"/>
          <w:b/>
        </w:rPr>
        <w:t xml:space="preserve">Punkts 4.7.2. </w:t>
      </w:r>
      <w:r w:rsidRPr="00666624">
        <w:rPr>
          <w:rFonts w:ascii="Times New Roman" w:hAnsi="Times New Roman"/>
        </w:rPr>
        <w:t>nav pielaides, kā arī precizēt HPL vai TRESPA.</w:t>
      </w:r>
    </w:p>
    <w:p w:rsidR="00666624" w:rsidRPr="00666624" w:rsidRDefault="00666624" w:rsidP="00666624">
      <w:pPr>
        <w:pStyle w:val="ListParagraph"/>
        <w:rPr>
          <w:rFonts w:ascii="Times New Roman" w:hAnsi="Times New Roman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eastAsia="Times New Roman" w:hAnsi="Times New Roman"/>
          <w:i/>
          <w:noProof/>
          <w:sz w:val="24"/>
          <w:szCs w:val="24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66624">
        <w:rPr>
          <w:rFonts w:ascii="Times New Roman" w:hAnsi="Times New Roman"/>
          <w:b/>
          <w:i/>
          <w:sz w:val="24"/>
          <w:szCs w:val="24"/>
          <w:u w:val="single"/>
        </w:rPr>
        <w:t xml:space="preserve">LLU sniegtā atbilde: </w:t>
      </w:r>
    </w:p>
    <w:p w:rsidR="00666624" w:rsidRPr="00666624" w:rsidRDefault="00666624" w:rsidP="006666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66624">
        <w:rPr>
          <w:rFonts w:ascii="Times New Roman" w:hAnsi="Times New Roman"/>
          <w:b/>
          <w:sz w:val="24"/>
          <w:szCs w:val="24"/>
          <w:u w:val="single"/>
        </w:rPr>
        <w:t>1.daļa: Laboratorijas galdi (salas tipa)</w:t>
      </w:r>
    </w:p>
    <w:p w:rsidR="00666624" w:rsidRPr="00666624" w:rsidRDefault="00666624" w:rsidP="00666624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1.1.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66624">
        <w:rPr>
          <w:rFonts w:ascii="Times New Roman" w:hAnsi="Times New Roman"/>
          <w:sz w:val="24"/>
          <w:szCs w:val="24"/>
        </w:rPr>
        <w:t xml:space="preserve"> Pielaides darba virsmas augstumiem nav dotas, lai varētu saskaņot darba virsmu augstumu visā laboratorijā.</w:t>
      </w:r>
    </w:p>
    <w:p w:rsidR="00666624" w:rsidRPr="00666624" w:rsidRDefault="00666624" w:rsidP="00666624">
      <w:pPr>
        <w:pStyle w:val="ListParagraph"/>
        <w:ind w:left="0"/>
        <w:jc w:val="both"/>
        <w:rPr>
          <w:rFonts w:ascii="Times New Roman" w:hAnsi="Times New Roman"/>
          <w:b/>
          <w:sz w:val="12"/>
          <w:szCs w:val="12"/>
          <w:lang w:val="en-US"/>
        </w:rPr>
      </w:pPr>
    </w:p>
    <w:p w:rsidR="00666624" w:rsidRPr="00666624" w:rsidRDefault="00666624" w:rsidP="00666624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1.2.1.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Laboratorijas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galdu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virsmām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jābūt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ekvivalenta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66624" w:rsidRPr="00666624" w:rsidRDefault="00666624" w:rsidP="00666624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nav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viendabīgs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plastikāta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sakausējums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nofrēzētam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maliņām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T</w:t>
      </w:r>
      <w:r w:rsidRPr="00666624">
        <w:rPr>
          <w:rFonts w:ascii="Times New Roman" w:eastAsia="Times New Roman" w:hAnsi="Times New Roman"/>
          <w:sz w:val="24"/>
          <w:szCs w:val="24"/>
          <w:lang w:val="en-US" w:eastAsia="ru-RU"/>
        </w:rPr>
        <w:t>RESPA TOPLAB IS A HIGH-PRESSURE COMPACT LAMINATE (HPL) FABRICATED WITH WOOD-BASED FIBRES AND THERMOSETTING RESINS</w:t>
      </w:r>
      <w:r w:rsidRPr="00666624">
        <w:rPr>
          <w:rFonts w:ascii="Times New Roman" w:hAnsi="Times New Roman"/>
          <w:sz w:val="24"/>
          <w:szCs w:val="24"/>
          <w:lang w:val="en-US" w:eastAsia="ru-RU"/>
        </w:rPr>
        <w:t>.</w:t>
      </w:r>
    </w:p>
    <w:p w:rsidR="00666624" w:rsidRPr="00666624" w:rsidRDefault="00666624" w:rsidP="00666624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6666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http://www.trespa.com/sites/default/files/u4700_trespa_toplab_productbrochure_v.1_122014.pdf.pdf</w:t>
      </w:r>
    </w:p>
    <w:p w:rsidR="00666624" w:rsidRPr="00666624" w:rsidRDefault="00666624" w:rsidP="00666624">
      <w:pPr>
        <w:pStyle w:val="ListParagraph"/>
        <w:ind w:left="0"/>
        <w:jc w:val="both"/>
        <w:rPr>
          <w:rFonts w:ascii="Times New Roman" w:hAnsi="Times New Roman"/>
          <w:b/>
          <w:sz w:val="12"/>
          <w:szCs w:val="12"/>
          <w:lang w:val="en-US"/>
        </w:rPr>
      </w:pPr>
    </w:p>
    <w:p w:rsidR="00666624" w:rsidRPr="00666624" w:rsidRDefault="00666624" w:rsidP="00666624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1.2.2.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Jāiesneidz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24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stundu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iedarbības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testu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(24 hours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expousure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test).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66624" w:rsidRPr="00666624" w:rsidRDefault="00666624" w:rsidP="00666624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definēts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virsmai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jābūt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ekvivalneta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tad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izturība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nepieciešama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tāda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definēta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šim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materiālam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Bez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ietekmes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24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stundu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laikā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šādām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ķimikālijām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etiķskābe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99%,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sērskābe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85%,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nātrija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hidroksīds-40%, formaldehīds-37%,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šķīdinātāji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</w:t>
      </w:r>
    </w:p>
    <w:p w:rsidR="00666624" w:rsidRPr="00666624" w:rsidRDefault="00666624" w:rsidP="00666624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666624">
        <w:rPr>
          <w:rFonts w:ascii="Times New Roman" w:hAnsi="Times New Roman"/>
          <w:i/>
          <w:sz w:val="24"/>
          <w:szCs w:val="24"/>
          <w:lang w:val="en-US"/>
        </w:rPr>
        <w:t>http://www.professionalplastics.com/professionalplastics/content/downloads/TrespaTop-LabCounterTop_Brochure.pdf</w:t>
      </w:r>
      <w:r w:rsidRPr="00666624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666624" w:rsidRPr="00666624" w:rsidRDefault="00666624" w:rsidP="00666624">
      <w:pPr>
        <w:pStyle w:val="ListParagraph"/>
        <w:spacing w:before="120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1.2.6.</w:t>
      </w:r>
      <w:proofErr w:type="gramEnd"/>
      <w:r w:rsidRPr="00666624">
        <w:rPr>
          <w:rFonts w:ascii="Times New Roman" w:hAnsi="Times New Roman"/>
          <w:b/>
          <w:sz w:val="24"/>
          <w:szCs w:val="24"/>
        </w:rPr>
        <w:t xml:space="preserve"> </w:t>
      </w:r>
      <w:r w:rsidRPr="00666624">
        <w:rPr>
          <w:rFonts w:ascii="Times New Roman" w:hAnsi="Times New Roman"/>
          <w:sz w:val="24"/>
          <w:szCs w:val="24"/>
        </w:rPr>
        <w:t xml:space="preserve">Tehniskajā specifikācijā tiks veikti grozījumi un šis punkts izteikts sekojošā redakcijā: </w:t>
      </w:r>
      <w:r w:rsidRPr="00666624">
        <w:rPr>
          <w:rFonts w:ascii="Times New Roman" w:hAnsi="Times New Roman"/>
          <w:i/>
          <w:sz w:val="24"/>
          <w:szCs w:val="24"/>
        </w:rPr>
        <w:t>„Darba virsmas biezumam jābūt vismaz 15 mm un ne vairāk kā 20 mm”.</w:t>
      </w:r>
    </w:p>
    <w:p w:rsidR="00666624" w:rsidRPr="00666624" w:rsidRDefault="00666624" w:rsidP="00666624">
      <w:pPr>
        <w:pStyle w:val="ListParagraph"/>
        <w:spacing w:before="12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66624">
        <w:rPr>
          <w:rFonts w:ascii="Times New Roman" w:hAnsi="Times New Roman"/>
          <w:b/>
          <w:sz w:val="24"/>
          <w:szCs w:val="24"/>
        </w:rPr>
        <w:t xml:space="preserve">Punkts 1.3.1. </w:t>
      </w:r>
      <w:r w:rsidRPr="00666624">
        <w:rPr>
          <w:rFonts w:ascii="Times New Roman" w:hAnsi="Times New Roman"/>
          <w:sz w:val="24"/>
          <w:szCs w:val="24"/>
        </w:rPr>
        <w:t xml:space="preserve">Tehniskajā specifikācijā tiks veikti grozījumi. </w:t>
      </w: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Jāiesneidz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24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stundu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iedarbības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testu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(24 hours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expousure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test).</w:t>
      </w:r>
      <w:proofErr w:type="gramEnd"/>
    </w:p>
    <w:p w:rsidR="00666624" w:rsidRPr="00666624" w:rsidRDefault="00666624" w:rsidP="0066662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666624">
        <w:rPr>
          <w:rFonts w:ascii="Times New Roman" w:hAnsi="Times New Roman"/>
          <w:sz w:val="24"/>
          <w:szCs w:val="24"/>
        </w:rPr>
        <w:t xml:space="preserve">Tā kā definēts, ka virsmai jābūt no </w:t>
      </w:r>
      <w:proofErr w:type="spellStart"/>
      <w:r w:rsidRPr="00666624">
        <w:rPr>
          <w:rFonts w:ascii="Times New Roman" w:hAnsi="Times New Roman"/>
          <w:sz w:val="24"/>
          <w:szCs w:val="24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 Top </w:t>
      </w:r>
      <w:proofErr w:type="spellStart"/>
      <w:r w:rsidRPr="00666624">
        <w:rPr>
          <w:rFonts w:ascii="Times New Roman" w:hAnsi="Times New Roman"/>
          <w:sz w:val="24"/>
          <w:szCs w:val="24"/>
        </w:rPr>
        <w:t>Lab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 PLUS vai </w:t>
      </w:r>
      <w:proofErr w:type="spellStart"/>
      <w:r w:rsidRPr="00666624">
        <w:rPr>
          <w:rFonts w:ascii="Times New Roman" w:hAnsi="Times New Roman"/>
          <w:sz w:val="24"/>
          <w:szCs w:val="24"/>
        </w:rPr>
        <w:t>ekvivalneta</w:t>
      </w:r>
      <w:proofErr w:type="spellEnd"/>
      <w:r w:rsidRPr="00666624">
        <w:rPr>
          <w:rFonts w:ascii="Times New Roman" w:hAnsi="Times New Roman"/>
          <w:sz w:val="24"/>
          <w:szCs w:val="24"/>
        </w:rPr>
        <w:t>, tad izturība nepieciešama tāda kā definēta šim materiālam. Bez ietekmes 24 stundu laikā uz šādām ķimikālijām: etiķskābe 99%, sērskābe 85%, nātrija hidroksīds-40%, formaldehīds-37%, šķīdinātāji.</w:t>
      </w:r>
    </w:p>
    <w:p w:rsidR="00666624" w:rsidRPr="00666624" w:rsidRDefault="00666624" w:rsidP="00666624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666624">
          <w:rPr>
            <w:rStyle w:val="Hyperlink"/>
            <w:rFonts w:ascii="Times New Roman" w:hAnsi="Times New Roman"/>
            <w:i/>
            <w:sz w:val="24"/>
            <w:szCs w:val="24"/>
          </w:rPr>
          <w:t>http://www.professionalplastics.com/professionalplastics/content/downloads/TrespaTop-LabCounterTop_Brochure.pdf</w:t>
        </w:r>
      </w:hyperlink>
      <w:r w:rsidRPr="00666624">
        <w:rPr>
          <w:rFonts w:ascii="Times New Roman" w:hAnsi="Times New Roman"/>
          <w:sz w:val="24"/>
          <w:szCs w:val="24"/>
        </w:rPr>
        <w:t xml:space="preserve"> </w:t>
      </w:r>
    </w:p>
    <w:p w:rsidR="00666624" w:rsidRPr="00666624" w:rsidRDefault="00666624" w:rsidP="00666624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66624">
        <w:rPr>
          <w:rFonts w:ascii="Times New Roman" w:hAnsi="Times New Roman"/>
          <w:b/>
          <w:sz w:val="24"/>
          <w:szCs w:val="24"/>
        </w:rPr>
        <w:t xml:space="preserve">Punkts 1.3.3. </w:t>
      </w:r>
      <w:r w:rsidRPr="00666624">
        <w:rPr>
          <w:rFonts w:ascii="Times New Roman" w:hAnsi="Times New Roman"/>
          <w:sz w:val="24"/>
          <w:szCs w:val="24"/>
        </w:rPr>
        <w:t xml:space="preserve">Tehniskajā specifikācijā tiks veikti grozījumi un šis punkts izteikts sekojošā redakcijā: </w:t>
      </w:r>
      <w:r w:rsidRPr="00666624">
        <w:rPr>
          <w:rFonts w:ascii="Times New Roman" w:hAnsi="Times New Roman"/>
          <w:i/>
          <w:sz w:val="24"/>
          <w:szCs w:val="24"/>
        </w:rPr>
        <w:t>„Pirmā plaukta augstums: 375 mm (± 5 mm) no galda darba virsmas, Otrā plaukta augstums: 750 mm (± 5 mm) no galda darba virsmas (750 mm (± 5 mm) ir arī plaukta kopējais augstums)”.</w:t>
      </w:r>
    </w:p>
    <w:p w:rsidR="00666624" w:rsidRPr="00666624" w:rsidRDefault="00666624" w:rsidP="00666624">
      <w:pPr>
        <w:pStyle w:val="ListParagraph"/>
        <w:spacing w:before="12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66624">
        <w:rPr>
          <w:rFonts w:ascii="Times New Roman" w:hAnsi="Times New Roman"/>
          <w:b/>
          <w:sz w:val="24"/>
          <w:szCs w:val="24"/>
        </w:rPr>
        <w:t xml:space="preserve">Punkts 1.4. </w:t>
      </w:r>
      <w:r w:rsidRPr="00666624">
        <w:rPr>
          <w:rFonts w:ascii="Times New Roman" w:hAnsi="Times New Roman"/>
          <w:sz w:val="24"/>
          <w:szCs w:val="24"/>
        </w:rPr>
        <w:t xml:space="preserve">Tehniskajā specifikācijā tiks veikti grozījumi un šis punkts izteikts sekojošā redakcijā: </w:t>
      </w:r>
      <w:r w:rsidRPr="00666624">
        <w:rPr>
          <w:rFonts w:ascii="Times New Roman" w:hAnsi="Times New Roman"/>
          <w:i/>
          <w:sz w:val="24"/>
          <w:szCs w:val="24"/>
        </w:rPr>
        <w:t>„Kontaktligzdas iebūvētas plauktu atbalstos uz galda virsmas, augstums no darba virsmas: 200 mm. Var būt izvietotas zem plauktiem, bet jābūt ērti pieejamām.”</w:t>
      </w:r>
    </w:p>
    <w:p w:rsidR="00666624" w:rsidRPr="00666624" w:rsidRDefault="00666624" w:rsidP="00666624">
      <w:pPr>
        <w:pStyle w:val="ListParagraph"/>
        <w:ind w:left="0"/>
        <w:jc w:val="both"/>
        <w:rPr>
          <w:rFonts w:ascii="Times New Roman" w:hAnsi="Times New Roman"/>
          <w:sz w:val="10"/>
          <w:szCs w:val="10"/>
        </w:rPr>
      </w:pPr>
    </w:p>
    <w:p w:rsidR="00666624" w:rsidRPr="00666624" w:rsidRDefault="00666624" w:rsidP="00666624">
      <w:pPr>
        <w:pStyle w:val="ListParagraph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66624">
        <w:rPr>
          <w:rFonts w:ascii="Times New Roman" w:hAnsi="Times New Roman"/>
          <w:b/>
          <w:sz w:val="24"/>
          <w:szCs w:val="24"/>
        </w:rPr>
        <w:t xml:space="preserve">Punkts 1.5.5. </w:t>
      </w:r>
      <w:r w:rsidRPr="00666624">
        <w:rPr>
          <w:rFonts w:ascii="Times New Roman" w:hAnsi="Times New Roman"/>
          <w:sz w:val="24"/>
          <w:szCs w:val="24"/>
        </w:rPr>
        <w:t xml:space="preserve">Tehniskajā specifikācijā tiks veikti grozījumi un šis punkts izteikts sekojošā redakcijā: </w:t>
      </w:r>
      <w:r w:rsidRPr="00666624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666624">
        <w:rPr>
          <w:rFonts w:ascii="Times New Roman" w:hAnsi="Times New Roman"/>
          <w:i/>
          <w:sz w:val="24"/>
          <w:szCs w:val="24"/>
        </w:rPr>
        <w:t>b)Augstums</w:t>
      </w:r>
      <w:proofErr w:type="spellEnd"/>
      <w:r w:rsidRPr="00666624">
        <w:rPr>
          <w:rFonts w:ascii="Times New Roman" w:hAnsi="Times New Roman"/>
          <w:i/>
          <w:sz w:val="24"/>
          <w:szCs w:val="24"/>
        </w:rPr>
        <w:t xml:space="preserve"> 270 mm (±2mm), </w:t>
      </w:r>
      <w:proofErr w:type="spellStart"/>
      <w:r w:rsidRPr="00666624">
        <w:rPr>
          <w:rFonts w:ascii="Times New Roman" w:hAnsi="Times New Roman"/>
          <w:i/>
          <w:sz w:val="24"/>
          <w:szCs w:val="24"/>
        </w:rPr>
        <w:t>izteces</w:t>
      </w:r>
      <w:proofErr w:type="spellEnd"/>
      <w:r w:rsidRPr="00666624">
        <w:rPr>
          <w:rFonts w:ascii="Times New Roman" w:hAnsi="Times New Roman"/>
          <w:i/>
          <w:sz w:val="24"/>
          <w:szCs w:val="24"/>
        </w:rPr>
        <w:t xml:space="preserve"> punkta attālums 250 mm (±2mm), grozāms 180</w:t>
      </w:r>
      <w:r w:rsidRPr="00666624">
        <w:rPr>
          <w:rFonts w:ascii="Times New Roman" w:hAnsi="Times New Roman"/>
          <w:i/>
          <w:sz w:val="24"/>
          <w:szCs w:val="24"/>
          <w:vertAlign w:val="superscript"/>
        </w:rPr>
        <w:t>o”</w:t>
      </w: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6624">
        <w:rPr>
          <w:rFonts w:ascii="Times New Roman" w:hAnsi="Times New Roman"/>
          <w:b/>
          <w:sz w:val="24"/>
          <w:szCs w:val="24"/>
        </w:rPr>
        <w:t xml:space="preserve">Punkts 1.8.3. </w:t>
      </w:r>
      <w:r w:rsidRPr="00666624">
        <w:rPr>
          <w:rFonts w:ascii="Times New Roman" w:hAnsi="Times New Roman"/>
          <w:sz w:val="24"/>
          <w:szCs w:val="24"/>
        </w:rPr>
        <w:t xml:space="preserve">Tehniskajā specifikācijā tiks veikti grozījumi un šis punkts izteikts sekojošā redakcijā: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647"/>
      </w:tblGrid>
      <w:tr w:rsidR="00666624" w:rsidRPr="00666624" w:rsidTr="00666624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66624">
              <w:rPr>
                <w:rFonts w:ascii="Times New Roman" w:hAnsi="Times New Roman"/>
                <w:sz w:val="21"/>
                <w:szCs w:val="21"/>
              </w:rPr>
              <w:t>1.8.3.</w:t>
            </w:r>
          </w:p>
        </w:tc>
        <w:tc>
          <w:tcPr>
            <w:tcW w:w="86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66624">
              <w:rPr>
                <w:rFonts w:ascii="Times New Roman" w:hAnsi="Times New Roman"/>
                <w:sz w:val="21"/>
                <w:szCs w:val="21"/>
              </w:rPr>
              <w:t>Skapīša izmēri:</w:t>
            </w:r>
          </w:p>
          <w:p w:rsidR="00666624" w:rsidRPr="00666624" w:rsidRDefault="00666624" w:rsidP="0066662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  <w:lang w:val="x-none"/>
              </w:rPr>
            </w:pPr>
            <w:r w:rsidRPr="00666624">
              <w:rPr>
                <w:rFonts w:ascii="Times New Roman" w:hAnsi="Times New Roman"/>
                <w:sz w:val="21"/>
                <w:szCs w:val="21"/>
                <w:lang w:val="x-none"/>
              </w:rPr>
              <w:t>platums 500 mm</w:t>
            </w:r>
            <w:r w:rsidRPr="00666624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666624">
              <w:rPr>
                <w:rFonts w:ascii="Times New Roman" w:hAnsi="Times New Roman"/>
                <w:sz w:val="21"/>
                <w:szCs w:val="21"/>
                <w:lang w:val="x-none"/>
              </w:rPr>
              <w:t>±3mm</w:t>
            </w:r>
            <w:r w:rsidRPr="00666624">
              <w:rPr>
                <w:rFonts w:ascii="Times New Roman" w:hAnsi="Times New Roman"/>
                <w:sz w:val="21"/>
                <w:szCs w:val="21"/>
              </w:rPr>
              <w:t>)</w:t>
            </w:r>
            <w:r w:rsidRPr="00666624">
              <w:rPr>
                <w:rFonts w:ascii="Times New Roman" w:hAnsi="Times New Roman"/>
                <w:sz w:val="21"/>
                <w:szCs w:val="21"/>
                <w:lang w:val="x-none"/>
              </w:rPr>
              <w:t>,</w:t>
            </w:r>
          </w:p>
          <w:p w:rsidR="00666624" w:rsidRPr="00666624" w:rsidRDefault="00666624" w:rsidP="0066662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  <w:lang w:val="x-none"/>
              </w:rPr>
            </w:pPr>
            <w:r w:rsidRPr="00666624">
              <w:rPr>
                <w:rFonts w:ascii="Times New Roman" w:hAnsi="Times New Roman"/>
                <w:sz w:val="21"/>
                <w:szCs w:val="21"/>
                <w:lang w:val="x-none"/>
              </w:rPr>
              <w:t>augstums 800 mm</w:t>
            </w:r>
            <w:r w:rsidRPr="00666624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666624">
              <w:rPr>
                <w:rFonts w:ascii="Times New Roman" w:hAnsi="Times New Roman"/>
                <w:sz w:val="21"/>
                <w:szCs w:val="21"/>
                <w:lang w:val="x-none"/>
              </w:rPr>
              <w:t>(maksimālais augstums, lai varētu ērti ievietot zem laboratorijas galda),</w:t>
            </w:r>
          </w:p>
          <w:p w:rsidR="00666624" w:rsidRPr="00666624" w:rsidRDefault="00666624" w:rsidP="0066662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1"/>
                <w:szCs w:val="21"/>
                <w:lang w:val="x-none"/>
              </w:rPr>
            </w:pPr>
            <w:r w:rsidRPr="00666624">
              <w:rPr>
                <w:rFonts w:ascii="Times New Roman" w:hAnsi="Times New Roman"/>
                <w:sz w:val="21"/>
                <w:szCs w:val="21"/>
                <w:lang w:val="x-none"/>
              </w:rPr>
              <w:t>dziļums 600 mm</w:t>
            </w:r>
            <w:r w:rsidRPr="00666624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666624">
              <w:rPr>
                <w:rFonts w:ascii="Times New Roman" w:hAnsi="Times New Roman"/>
                <w:sz w:val="21"/>
                <w:szCs w:val="21"/>
                <w:lang w:val="x-none"/>
              </w:rPr>
              <w:t>±3mm</w:t>
            </w:r>
            <w:r w:rsidRPr="00666624">
              <w:rPr>
                <w:rFonts w:ascii="Times New Roman" w:hAnsi="Times New Roman"/>
                <w:sz w:val="21"/>
                <w:szCs w:val="21"/>
              </w:rPr>
              <w:t>)</w:t>
            </w:r>
            <w:r w:rsidRPr="00666624">
              <w:rPr>
                <w:rFonts w:ascii="Times New Roman" w:hAnsi="Times New Roman"/>
                <w:sz w:val="21"/>
                <w:szCs w:val="21"/>
                <w:lang w:val="x-none"/>
              </w:rPr>
              <w:t>.</w:t>
            </w:r>
          </w:p>
        </w:tc>
      </w:tr>
    </w:tbl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1.9.1.</w:t>
      </w:r>
      <w:proofErr w:type="gramEnd"/>
      <w:r w:rsidRPr="006666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Divi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atsevišķi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skapīši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(900 x 600 x 900 mm)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zem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katras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izlietnes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Izmēri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doti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ņemot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vērā</w:t>
      </w:r>
      <w:proofErr w:type="spellEnd"/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salas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galda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augtumu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platumu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un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dziļumu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nav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iespējama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pielaide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)</w:t>
      </w: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6624">
        <w:rPr>
          <w:rFonts w:ascii="Times New Roman" w:hAnsi="Times New Roman"/>
          <w:b/>
          <w:sz w:val="24"/>
          <w:szCs w:val="24"/>
        </w:rPr>
        <w:t xml:space="preserve">Punkts 1.9.3. </w:t>
      </w:r>
      <w:r w:rsidRPr="00666624">
        <w:rPr>
          <w:rFonts w:ascii="Times New Roman" w:hAnsi="Times New Roman"/>
          <w:sz w:val="24"/>
          <w:szCs w:val="24"/>
        </w:rPr>
        <w:t xml:space="preserve">Tehniskajā specifikācijā tiks veikti grozījumi un šis punkts izteikts sekojošā redakcijā: </w:t>
      </w:r>
      <w:r w:rsidRPr="00666624">
        <w:rPr>
          <w:rFonts w:ascii="Times New Roman" w:hAnsi="Times New Roman"/>
          <w:i/>
          <w:sz w:val="24"/>
          <w:szCs w:val="24"/>
        </w:rPr>
        <w:t>„Rokturi skavas veida, 128 mm (±3 mm)”.</w:t>
      </w:r>
    </w:p>
    <w:p w:rsidR="00666624" w:rsidRDefault="00666624" w:rsidP="00666624">
      <w:pPr>
        <w:pStyle w:val="ListParagraph"/>
        <w:rPr>
          <w:rFonts w:ascii="Times New Roman" w:hAnsi="Times New Roman"/>
          <w:sz w:val="24"/>
          <w:szCs w:val="24"/>
        </w:rPr>
      </w:pPr>
    </w:p>
    <w:p w:rsidR="00666624" w:rsidRDefault="00666624" w:rsidP="00666624">
      <w:pPr>
        <w:pStyle w:val="ListParagraph"/>
        <w:rPr>
          <w:rFonts w:ascii="Times New Roman" w:hAnsi="Times New Roman"/>
          <w:sz w:val="24"/>
          <w:szCs w:val="24"/>
        </w:rPr>
      </w:pPr>
    </w:p>
    <w:p w:rsidR="00666624" w:rsidRPr="00666624" w:rsidRDefault="00666624" w:rsidP="00666624">
      <w:pPr>
        <w:pStyle w:val="ListParagraph"/>
        <w:rPr>
          <w:rFonts w:ascii="Times New Roman" w:hAnsi="Times New Roman"/>
          <w:sz w:val="24"/>
          <w:szCs w:val="24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66624">
        <w:rPr>
          <w:rFonts w:ascii="Times New Roman" w:hAnsi="Times New Roman"/>
          <w:b/>
          <w:sz w:val="24"/>
          <w:szCs w:val="24"/>
          <w:u w:val="single"/>
        </w:rPr>
        <w:lastRenderedPageBreak/>
        <w:t>2.daļa:</w:t>
      </w:r>
      <w:r w:rsidRPr="0066662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66624">
        <w:rPr>
          <w:rFonts w:ascii="Times New Roman" w:hAnsi="Times New Roman"/>
          <w:b/>
          <w:sz w:val="24"/>
          <w:szCs w:val="24"/>
          <w:u w:val="single"/>
        </w:rPr>
        <w:t>Analītisko svaru galdi</w:t>
      </w: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1.2.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66624">
        <w:rPr>
          <w:rFonts w:ascii="Times New Roman" w:hAnsi="Times New Roman"/>
          <w:sz w:val="24"/>
          <w:szCs w:val="24"/>
        </w:rPr>
        <w:t xml:space="preserve">Tehniskajā specifikācijā tiks veikti grozījumi un šis punkts izteikts sekojošā redakcijā: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364"/>
      </w:tblGrid>
      <w:tr w:rsidR="00666624" w:rsidRPr="00666624" w:rsidTr="00452DF2">
        <w:tc>
          <w:tcPr>
            <w:tcW w:w="850" w:type="dxa"/>
            <w:vAlign w:val="center"/>
          </w:tcPr>
          <w:p w:rsidR="00666624" w:rsidRPr="00666624" w:rsidRDefault="00666624" w:rsidP="0066662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666624">
              <w:rPr>
                <w:rFonts w:ascii="Times New Roman" w:eastAsia="Times New Roman" w:hAnsi="Times New Roman"/>
                <w:b/>
                <w:lang w:eastAsia="lv-LV"/>
              </w:rPr>
              <w:t>1.2.</w:t>
            </w:r>
          </w:p>
        </w:tc>
        <w:tc>
          <w:tcPr>
            <w:tcW w:w="8364" w:type="dxa"/>
          </w:tcPr>
          <w:p w:rsidR="00666624" w:rsidRPr="00666624" w:rsidRDefault="00666624" w:rsidP="006666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66624">
              <w:rPr>
                <w:rFonts w:ascii="Times New Roman" w:hAnsi="Times New Roman"/>
                <w:b/>
              </w:rPr>
              <w:t>Darba virsmas pārklājums:</w:t>
            </w:r>
          </w:p>
          <w:p w:rsidR="00666624" w:rsidRPr="00666624" w:rsidRDefault="00666624" w:rsidP="00666624">
            <w:pPr>
              <w:pStyle w:val="ListParagraph"/>
              <w:numPr>
                <w:ilvl w:val="0"/>
                <w:numId w:val="17"/>
              </w:numPr>
              <w:ind w:left="-4"/>
              <w:jc w:val="both"/>
              <w:rPr>
                <w:rFonts w:ascii="Times New Roman" w:eastAsia="Times New Roman" w:hAnsi="Times New Roman"/>
                <w:i/>
                <w:snapToGrid w:val="0"/>
                <w:lang w:eastAsia="lv-LV"/>
              </w:rPr>
            </w:pPr>
            <w:r w:rsidRPr="00666624">
              <w:rPr>
                <w:rFonts w:ascii="Times New Roman" w:hAnsi="Times New Roman"/>
              </w:rPr>
              <w:t>a) Augsta izturība pret skābēm un šķīdinātājiem:</w:t>
            </w:r>
            <w:r w:rsidRPr="00666624">
              <w:rPr>
                <w:rFonts w:ascii="Times New Roman" w:eastAsia="Times New Roman" w:hAnsi="Times New Roman"/>
                <w:snapToGrid w:val="0"/>
                <w:lang w:eastAsia="lv-LV"/>
              </w:rPr>
              <w:t xml:space="preserve"> etiķskābe 99%, sērskābe 85%, nātrija hidroksīds-40%, formaldehīds-37%, dažādi </w:t>
            </w:r>
            <w:r w:rsidRPr="00666624">
              <w:rPr>
                <w:rFonts w:ascii="Times New Roman" w:hAnsi="Times New Roman"/>
              </w:rPr>
              <w:t>šķīdinātāji (</w:t>
            </w:r>
            <w:proofErr w:type="spellStart"/>
            <w:r w:rsidRPr="00666624">
              <w:rPr>
                <w:rFonts w:ascii="Times New Roman" w:hAnsi="Times New Roman"/>
              </w:rPr>
              <w:t>petrolēteris</w:t>
            </w:r>
            <w:proofErr w:type="spellEnd"/>
            <w:r w:rsidRPr="00666624">
              <w:rPr>
                <w:rFonts w:ascii="Times New Roman" w:hAnsi="Times New Roman"/>
              </w:rPr>
              <w:t>, hloroforms) u.c.</w:t>
            </w:r>
            <w:r w:rsidRPr="00666624">
              <w:rPr>
                <w:rFonts w:ascii="Times New Roman" w:eastAsia="Times New Roman" w:hAnsi="Times New Roman"/>
                <w:snapToGrid w:val="0"/>
                <w:lang w:eastAsia="lv-LV"/>
              </w:rPr>
              <w:t xml:space="preserve"> </w:t>
            </w:r>
            <w:proofErr w:type="gramStart"/>
            <w:r w:rsidRPr="00666624">
              <w:rPr>
                <w:rFonts w:ascii="Times New Roman" w:eastAsia="Times New Roman" w:hAnsi="Times New Roman"/>
                <w:i/>
                <w:snapToGrid w:val="0"/>
                <w:lang w:eastAsia="lv-LV"/>
              </w:rPr>
              <w:t>(</w:t>
            </w:r>
            <w:proofErr w:type="gramEnd"/>
            <w:r w:rsidRPr="00666624">
              <w:rPr>
                <w:rFonts w:ascii="Times New Roman" w:eastAsia="Times New Roman" w:hAnsi="Times New Roman"/>
                <w:i/>
                <w:snapToGrid w:val="0"/>
                <w:lang w:eastAsia="lv-LV"/>
              </w:rPr>
              <w:t xml:space="preserve">Jāiesniedz 24 stundu iedarbības testu (24 </w:t>
            </w:r>
            <w:proofErr w:type="spellStart"/>
            <w:r w:rsidRPr="00666624">
              <w:rPr>
                <w:rFonts w:ascii="Times New Roman" w:eastAsia="Times New Roman" w:hAnsi="Times New Roman"/>
                <w:i/>
                <w:snapToGrid w:val="0"/>
                <w:lang w:eastAsia="lv-LV"/>
              </w:rPr>
              <w:t>hours</w:t>
            </w:r>
            <w:proofErr w:type="spellEnd"/>
            <w:r w:rsidRPr="00666624">
              <w:rPr>
                <w:rFonts w:ascii="Times New Roman" w:eastAsia="Times New Roman" w:hAnsi="Times New Roman"/>
                <w:i/>
                <w:snapToGrid w:val="0"/>
                <w:lang w:eastAsia="lv-LV"/>
              </w:rPr>
              <w:t xml:space="preserve"> </w:t>
            </w:r>
            <w:proofErr w:type="spellStart"/>
            <w:r w:rsidRPr="00666624">
              <w:rPr>
                <w:rFonts w:ascii="Times New Roman" w:eastAsia="Times New Roman" w:hAnsi="Times New Roman"/>
                <w:i/>
                <w:snapToGrid w:val="0"/>
                <w:lang w:eastAsia="lv-LV"/>
              </w:rPr>
              <w:t>expousure</w:t>
            </w:r>
            <w:proofErr w:type="spellEnd"/>
            <w:r w:rsidRPr="00666624">
              <w:rPr>
                <w:rFonts w:ascii="Times New Roman" w:eastAsia="Times New Roman" w:hAnsi="Times New Roman"/>
                <w:i/>
                <w:snapToGrid w:val="0"/>
                <w:lang w:eastAsia="lv-LV"/>
              </w:rPr>
              <w:t xml:space="preserve"> </w:t>
            </w:r>
            <w:proofErr w:type="spellStart"/>
            <w:r w:rsidRPr="00666624">
              <w:rPr>
                <w:rFonts w:ascii="Times New Roman" w:eastAsia="Times New Roman" w:hAnsi="Times New Roman"/>
                <w:i/>
                <w:snapToGrid w:val="0"/>
                <w:lang w:eastAsia="lv-LV"/>
              </w:rPr>
              <w:t>test</w:t>
            </w:r>
            <w:proofErr w:type="spellEnd"/>
            <w:r w:rsidRPr="00666624">
              <w:rPr>
                <w:rFonts w:ascii="Times New Roman" w:eastAsia="Times New Roman" w:hAnsi="Times New Roman"/>
                <w:i/>
                <w:snapToGrid w:val="0"/>
                <w:lang w:eastAsia="lv-LV"/>
              </w:rPr>
              <w:t>)</w:t>
            </w:r>
          </w:p>
          <w:p w:rsidR="00666624" w:rsidRPr="00666624" w:rsidRDefault="00666624" w:rsidP="00666624">
            <w:pPr>
              <w:pStyle w:val="ListParagraph"/>
              <w:numPr>
                <w:ilvl w:val="0"/>
                <w:numId w:val="17"/>
              </w:numPr>
              <w:ind w:left="356"/>
              <w:rPr>
                <w:rFonts w:ascii="Times New Roman" w:hAnsi="Times New Roman"/>
                <w:i/>
              </w:rPr>
            </w:pPr>
            <w:r w:rsidRPr="00666624">
              <w:rPr>
                <w:rFonts w:ascii="Times New Roman" w:eastAsia="Times New Roman" w:hAnsi="Times New Roman"/>
                <w:lang w:eastAsia="ru-RU"/>
              </w:rPr>
              <w:t>Virsmas noturīgas pret tīrīšanas un dezinfekcijas līdzekļiem</w:t>
            </w:r>
          </w:p>
        </w:tc>
      </w:tr>
    </w:tbl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66624" w:rsidRPr="00666624" w:rsidRDefault="00666624" w:rsidP="00666624">
      <w:pPr>
        <w:pStyle w:val="ListParagraph"/>
        <w:spacing w:before="120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666624">
        <w:rPr>
          <w:rFonts w:ascii="Times New Roman" w:hAnsi="Times New Roman"/>
          <w:b/>
          <w:sz w:val="24"/>
          <w:szCs w:val="24"/>
          <w:u w:val="single"/>
        </w:rPr>
        <w:t>7.daļa:</w:t>
      </w:r>
      <w:proofErr w:type="gramStart"/>
      <w:r w:rsidRPr="00666624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gramEnd"/>
      <w:r w:rsidRPr="00666624">
        <w:rPr>
          <w:rFonts w:ascii="Times New Roman" w:hAnsi="Times New Roman"/>
          <w:b/>
          <w:sz w:val="24"/>
          <w:szCs w:val="24"/>
          <w:u w:val="single"/>
        </w:rPr>
        <w:t>Laboratorijas galdi ar izlietnēm un laboratorijas galdi</w:t>
      </w:r>
    </w:p>
    <w:p w:rsidR="00666624" w:rsidRPr="00666624" w:rsidRDefault="00666624" w:rsidP="0066662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624">
        <w:rPr>
          <w:rFonts w:ascii="Times New Roman" w:hAnsi="Times New Roman"/>
          <w:b/>
          <w:sz w:val="24"/>
          <w:szCs w:val="24"/>
        </w:rPr>
        <w:t xml:space="preserve">Punkts 1.1. </w:t>
      </w:r>
      <w:r w:rsidRPr="00666624">
        <w:rPr>
          <w:rFonts w:ascii="Times New Roman" w:hAnsi="Times New Roman"/>
          <w:sz w:val="24"/>
          <w:szCs w:val="24"/>
        </w:rPr>
        <w:t>pielaides darba virsmas augstumiem nav dotas, lai varētu saskaņot darba virsmu augstumu visā laboratorijā.</w:t>
      </w:r>
    </w:p>
    <w:p w:rsidR="00666624" w:rsidRPr="00666624" w:rsidRDefault="00666624" w:rsidP="0066662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66624">
        <w:rPr>
          <w:rFonts w:ascii="Times New Roman" w:hAnsi="Times New Roman"/>
          <w:b/>
          <w:sz w:val="24"/>
          <w:szCs w:val="24"/>
        </w:rPr>
        <w:t xml:space="preserve">Punkts 1.2.1.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Laboratorijas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galdu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virsmām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jābūt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ekvivalenta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,</w:t>
      </w:r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End"/>
      <w:r w:rsidRPr="00666624">
        <w:rPr>
          <w:rFonts w:ascii="Times New Roman" w:hAnsi="Times New Roman"/>
          <w:sz w:val="24"/>
          <w:szCs w:val="24"/>
        </w:rPr>
        <w:t>tehniskajā specifikācijā tiks veikti grozījumi</w:t>
      </w: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nav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viendabīgs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plastikāta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sakausējums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nofrēzētam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maliņām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T</w:t>
      </w:r>
      <w:r w:rsidRPr="0066662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RESPA TOPLAB IS </w:t>
      </w:r>
      <w:proofErr w:type="gramStart"/>
      <w:r w:rsidRPr="00666624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proofErr w:type="gramEnd"/>
      <w:r w:rsidRPr="0066662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HIGH-PRESSURE COMPACT LAMINATE (HPL) FABRICATED WITH WOOD-BASED FIBRES AND THERMOSETTING RESINS </w:t>
      </w:r>
      <w:r w:rsidRPr="006666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http://www.trespa.com/sites/default/files/u4700_trespa_toplab_productbrochure_v.1_122014.pdf.pdf</w:t>
      </w:r>
    </w:p>
    <w:p w:rsidR="00666624" w:rsidRPr="00666624" w:rsidRDefault="00666624" w:rsidP="00666624">
      <w:pPr>
        <w:spacing w:before="120"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1.2.2.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66624">
        <w:rPr>
          <w:rFonts w:ascii="Times New Roman" w:hAnsi="Times New Roman"/>
          <w:sz w:val="24"/>
          <w:szCs w:val="24"/>
        </w:rPr>
        <w:t xml:space="preserve">Tehniskajā specifikācijā tiks veikti grozījumi. </w:t>
      </w: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Jāiesneidz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24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stundu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iedarbības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testu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(24 hours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expousure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test).</w:t>
      </w:r>
      <w:proofErr w:type="gramEnd"/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definēts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virsmai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jābūt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ekvivalneta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tad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izturība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nepieciešama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tāda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definēta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šim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materiālam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Bez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ietekmes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24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stundu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laikā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šādām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ķimikālijām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etiķskābe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99%,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sērskābe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85%,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nātrija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hidroksīds-40%, formaldehīds-37%,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šķīdinātāji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66624">
        <w:rPr>
          <w:rFonts w:ascii="Times New Roman" w:hAnsi="Times New Roman"/>
          <w:i/>
          <w:sz w:val="24"/>
          <w:szCs w:val="24"/>
          <w:lang w:val="en-US"/>
        </w:rPr>
        <w:t>http://www.professionalplastics.com/professionalplastics/content/downloads/TrespaTop-LabCounterTop_Brochure.pdf</w:t>
      </w:r>
    </w:p>
    <w:p w:rsidR="00666624" w:rsidRPr="00666624" w:rsidRDefault="00666624" w:rsidP="00666624">
      <w:pPr>
        <w:spacing w:before="120"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1.2.5.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un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šis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izteikts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sekojošā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redakcijā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66624">
        <w:rPr>
          <w:rFonts w:ascii="Times New Roman" w:hAnsi="Times New Roman"/>
          <w:i/>
          <w:sz w:val="24"/>
          <w:szCs w:val="24"/>
          <w:lang w:val="en-US"/>
        </w:rPr>
        <w:t>“</w:t>
      </w:r>
      <w:proofErr w:type="spellStart"/>
      <w:r w:rsidRPr="00666624">
        <w:rPr>
          <w:rFonts w:ascii="Times New Roman" w:hAnsi="Times New Roman"/>
          <w:i/>
          <w:sz w:val="24"/>
          <w:szCs w:val="24"/>
          <w:lang w:val="en-US"/>
        </w:rPr>
        <w:t>Darba</w:t>
      </w:r>
      <w:proofErr w:type="spellEnd"/>
      <w:r w:rsidRPr="0066662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i/>
          <w:sz w:val="24"/>
          <w:szCs w:val="24"/>
          <w:lang w:val="en-US"/>
        </w:rPr>
        <w:t>virsmas</w:t>
      </w:r>
      <w:proofErr w:type="spellEnd"/>
      <w:r w:rsidRPr="0066662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i/>
          <w:sz w:val="24"/>
          <w:szCs w:val="24"/>
          <w:lang w:val="en-US"/>
        </w:rPr>
        <w:t>biezumam</w:t>
      </w:r>
      <w:proofErr w:type="spellEnd"/>
      <w:r w:rsidRPr="0066662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i/>
          <w:sz w:val="24"/>
          <w:szCs w:val="24"/>
          <w:lang w:val="en-US"/>
        </w:rPr>
        <w:t>jābūt</w:t>
      </w:r>
      <w:proofErr w:type="spellEnd"/>
      <w:r w:rsidRPr="0066662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i/>
          <w:sz w:val="24"/>
          <w:szCs w:val="24"/>
          <w:lang w:val="en-US"/>
        </w:rPr>
        <w:t>vismaz</w:t>
      </w:r>
      <w:proofErr w:type="spellEnd"/>
      <w:r w:rsidRPr="00666624">
        <w:rPr>
          <w:rFonts w:ascii="Times New Roman" w:hAnsi="Times New Roman"/>
          <w:i/>
          <w:sz w:val="24"/>
          <w:szCs w:val="24"/>
          <w:lang w:val="en-US"/>
        </w:rPr>
        <w:t xml:space="preserve"> 15 mm un ne </w:t>
      </w:r>
      <w:proofErr w:type="spellStart"/>
      <w:r w:rsidRPr="00666624">
        <w:rPr>
          <w:rFonts w:ascii="Times New Roman" w:hAnsi="Times New Roman"/>
          <w:i/>
          <w:sz w:val="24"/>
          <w:szCs w:val="24"/>
          <w:lang w:val="en-US"/>
        </w:rPr>
        <w:t>vairāk</w:t>
      </w:r>
      <w:proofErr w:type="spellEnd"/>
      <w:r w:rsidRPr="00666624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i/>
          <w:sz w:val="24"/>
          <w:szCs w:val="24"/>
          <w:lang w:val="en-US"/>
        </w:rPr>
        <w:t>kā</w:t>
      </w:r>
      <w:proofErr w:type="spellEnd"/>
      <w:r w:rsidRPr="00666624">
        <w:rPr>
          <w:rFonts w:ascii="Times New Roman" w:hAnsi="Times New Roman"/>
          <w:i/>
          <w:sz w:val="24"/>
          <w:szCs w:val="24"/>
          <w:lang w:val="en-US"/>
        </w:rPr>
        <w:t xml:space="preserve"> 20 mm”.</w:t>
      </w:r>
    </w:p>
    <w:p w:rsidR="00666624" w:rsidRPr="00666624" w:rsidRDefault="00666624" w:rsidP="00666624">
      <w:pPr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1.4.2.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un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šis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izteikts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sekojošā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redakcijā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: </w:t>
      </w:r>
    </w:p>
    <w:tbl>
      <w:tblPr>
        <w:tblpPr w:leftFromText="180" w:rightFromText="180" w:vertAnchor="text" w:horzAnchor="margin" w:tblpX="675" w:tblpY="95"/>
        <w:tblOverlap w:val="never"/>
        <w:tblW w:w="8613" w:type="dxa"/>
        <w:tblLayout w:type="fixed"/>
        <w:tblLook w:val="0000" w:firstRow="0" w:lastRow="0" w:firstColumn="0" w:lastColumn="0" w:noHBand="0" w:noVBand="0"/>
      </w:tblPr>
      <w:tblGrid>
        <w:gridCol w:w="1168"/>
        <w:gridCol w:w="1775"/>
        <w:gridCol w:w="5670"/>
      </w:tblGrid>
      <w:tr w:rsidR="00666624" w:rsidRPr="00666624" w:rsidTr="00452DF2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624" w:rsidRPr="00666624" w:rsidRDefault="00666624" w:rsidP="006666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6624">
              <w:rPr>
                <w:rFonts w:ascii="Times New Roman" w:hAnsi="Times New Roman"/>
              </w:rPr>
              <w:t>1.4.2.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spacing w:after="0" w:line="240" w:lineRule="auto"/>
              <w:rPr>
                <w:rFonts w:ascii="Times New Roman" w:hAnsi="Times New Roman"/>
              </w:rPr>
            </w:pPr>
            <w:r w:rsidRPr="00666624">
              <w:rPr>
                <w:rFonts w:ascii="Times New Roman" w:hAnsi="Times New Roman"/>
              </w:rPr>
              <w:t>Izmēri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Times New Roman" w:hAnsi="Times New Roman"/>
              </w:rPr>
            </w:pPr>
            <w:r w:rsidRPr="00666624">
              <w:rPr>
                <w:rFonts w:ascii="Times New Roman" w:hAnsi="Times New Roman"/>
              </w:rPr>
              <w:t>augstums 270 mm (±3mm),</w:t>
            </w:r>
            <w:proofErr w:type="gramStart"/>
            <w:r w:rsidRPr="00666624">
              <w:rPr>
                <w:rFonts w:ascii="Times New Roman" w:hAnsi="Times New Roman"/>
              </w:rPr>
              <w:t xml:space="preserve">  </w:t>
            </w:r>
            <w:proofErr w:type="gramEnd"/>
          </w:p>
          <w:p w:rsidR="00666624" w:rsidRPr="00666624" w:rsidRDefault="00666624" w:rsidP="00666624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Times New Roman" w:hAnsi="Times New Roman"/>
              </w:rPr>
            </w:pPr>
            <w:proofErr w:type="spellStart"/>
            <w:r w:rsidRPr="00666624">
              <w:rPr>
                <w:rFonts w:ascii="Times New Roman" w:hAnsi="Times New Roman"/>
              </w:rPr>
              <w:t>izteces</w:t>
            </w:r>
            <w:proofErr w:type="spellEnd"/>
            <w:r w:rsidRPr="00666624">
              <w:rPr>
                <w:rFonts w:ascii="Times New Roman" w:hAnsi="Times New Roman"/>
              </w:rPr>
              <w:t xml:space="preserve"> punkta attālums 250 mm (±3mm), </w:t>
            </w:r>
          </w:p>
          <w:p w:rsidR="00666624" w:rsidRPr="00666624" w:rsidRDefault="00666624" w:rsidP="00666624">
            <w:pPr>
              <w:pStyle w:val="ListParagraph"/>
              <w:numPr>
                <w:ilvl w:val="0"/>
                <w:numId w:val="11"/>
              </w:numPr>
              <w:ind w:left="317" w:hanging="284"/>
              <w:rPr>
                <w:rFonts w:ascii="Times New Roman" w:hAnsi="Times New Roman"/>
              </w:rPr>
            </w:pPr>
            <w:r w:rsidRPr="00666624">
              <w:rPr>
                <w:rFonts w:ascii="Times New Roman" w:hAnsi="Times New Roman"/>
              </w:rPr>
              <w:t>grozāms 180</w:t>
            </w:r>
            <w:r w:rsidRPr="00666624">
              <w:rPr>
                <w:rFonts w:ascii="Times New Roman" w:hAnsi="Times New Roman"/>
                <w:vertAlign w:val="superscript"/>
              </w:rPr>
              <w:t>o</w:t>
            </w:r>
          </w:p>
        </w:tc>
      </w:tr>
    </w:tbl>
    <w:p w:rsidR="00666624" w:rsidRPr="00666624" w:rsidRDefault="00666624" w:rsidP="00666624">
      <w:pPr>
        <w:pStyle w:val="ListParagraph"/>
        <w:spacing w:before="120"/>
        <w:rPr>
          <w:rFonts w:ascii="Times New Roman" w:hAnsi="Times New Roman"/>
          <w:b/>
          <w:sz w:val="24"/>
          <w:szCs w:val="24"/>
          <w:lang w:val="en-US"/>
        </w:rPr>
      </w:pPr>
    </w:p>
    <w:p w:rsidR="00666624" w:rsidRPr="00666624" w:rsidRDefault="00666624" w:rsidP="00666624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:rsidR="00666624" w:rsidRPr="00666624" w:rsidRDefault="00666624" w:rsidP="00666624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:rsidR="00666624" w:rsidRPr="00666624" w:rsidRDefault="00666624" w:rsidP="006666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2.1.</w:t>
      </w:r>
      <w:proofErr w:type="gramEnd"/>
      <w:r w:rsidRPr="00666624">
        <w:rPr>
          <w:rFonts w:ascii="Times New Roman" w:hAnsi="Times New Roman"/>
          <w:sz w:val="24"/>
          <w:szCs w:val="24"/>
        </w:rPr>
        <w:t xml:space="preserve"> pielaides darba virsmas augstumiem nav dotas, lai varētu saskaņot darba virsmu augstumu visā laboratorijā</w:t>
      </w:r>
    </w:p>
    <w:p w:rsidR="00666624" w:rsidRPr="00666624" w:rsidRDefault="00666624" w:rsidP="00666624">
      <w:pPr>
        <w:spacing w:before="120"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2.2.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Laboratorijas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galdu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virsmām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jābūt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ekvivalenta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66624" w:rsidRPr="00666624" w:rsidRDefault="00666624" w:rsidP="00666624">
      <w:pPr>
        <w:pStyle w:val="ListParagraph"/>
        <w:numPr>
          <w:ilvl w:val="0"/>
          <w:numId w:val="12"/>
        </w:numPr>
        <w:ind w:left="284" w:hanging="284"/>
        <w:contextualSpacing/>
        <w:rPr>
          <w:rFonts w:ascii="Times New Roman" w:hAnsi="Times New Roman"/>
          <w:i/>
          <w:sz w:val="24"/>
          <w:szCs w:val="24"/>
          <w:lang w:val="en-US" w:eastAsia="ru-RU"/>
        </w:rPr>
      </w:pP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nav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viendabīgs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plastikāta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sakausējums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nofrēzētam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maliņām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 T</w:t>
      </w:r>
      <w:r w:rsidRPr="00666624">
        <w:rPr>
          <w:rFonts w:ascii="Times New Roman" w:hAnsi="Times New Roman"/>
          <w:sz w:val="24"/>
          <w:szCs w:val="24"/>
          <w:lang w:val="en-US" w:eastAsia="ru-RU"/>
        </w:rPr>
        <w:t xml:space="preserve">RESPA TOPLAB IS A HIGH-PRESSURE COMPACT LAMINATE (HPL) FABRICATED WITH WOOD-BASED FIBRES AND THERMOSETTING RESINS </w:t>
      </w:r>
      <w:hyperlink r:id="rId7" w:history="1">
        <w:r w:rsidRPr="00666624">
          <w:rPr>
            <w:rStyle w:val="Hyperlink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http://www.trespa.com/sites/default/files/u4700_trespa_toplab_productbrochure_v.1_122014.pdf.pdf</w:t>
        </w:r>
      </w:hyperlink>
      <w:r w:rsidRPr="00666624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</w:p>
    <w:p w:rsidR="00666624" w:rsidRPr="00666624" w:rsidRDefault="00666624" w:rsidP="00666624">
      <w:pPr>
        <w:pStyle w:val="ListParagraph"/>
        <w:numPr>
          <w:ilvl w:val="0"/>
          <w:numId w:val="12"/>
        </w:numPr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666624">
        <w:rPr>
          <w:rFonts w:ascii="Times New Roman" w:hAnsi="Times New Roman"/>
          <w:sz w:val="24"/>
          <w:szCs w:val="24"/>
        </w:rPr>
        <w:t xml:space="preserve">Tehniskajā specifikācijā tiks veikti grozījumi. </w:t>
      </w:r>
      <w:proofErr w:type="spellStart"/>
      <w:r w:rsidRPr="00666624">
        <w:rPr>
          <w:rFonts w:ascii="Times New Roman" w:hAnsi="Times New Roman"/>
          <w:sz w:val="24"/>
          <w:szCs w:val="24"/>
        </w:rPr>
        <w:t>Jāiesneidz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 24 stundu iedarbības testu (24 </w:t>
      </w:r>
      <w:proofErr w:type="spellStart"/>
      <w:r w:rsidRPr="00666624">
        <w:rPr>
          <w:rFonts w:ascii="Times New Roman" w:hAnsi="Times New Roman"/>
          <w:sz w:val="24"/>
          <w:szCs w:val="24"/>
        </w:rPr>
        <w:t>hours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</w:rPr>
        <w:t>expousure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</w:rPr>
        <w:t>test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). Tā kā definēts, ka virsmai jābūt no </w:t>
      </w:r>
      <w:proofErr w:type="spellStart"/>
      <w:r w:rsidRPr="00666624">
        <w:rPr>
          <w:rFonts w:ascii="Times New Roman" w:hAnsi="Times New Roman"/>
          <w:sz w:val="24"/>
          <w:szCs w:val="24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 Top </w:t>
      </w:r>
      <w:proofErr w:type="spellStart"/>
      <w:r w:rsidRPr="00666624">
        <w:rPr>
          <w:rFonts w:ascii="Times New Roman" w:hAnsi="Times New Roman"/>
          <w:sz w:val="24"/>
          <w:szCs w:val="24"/>
        </w:rPr>
        <w:t>Lab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 PLUS vai </w:t>
      </w:r>
      <w:proofErr w:type="spellStart"/>
      <w:r w:rsidRPr="00666624">
        <w:rPr>
          <w:rFonts w:ascii="Times New Roman" w:hAnsi="Times New Roman"/>
          <w:sz w:val="24"/>
          <w:szCs w:val="24"/>
        </w:rPr>
        <w:t>ekvivalneta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, tad izturība nepieciešama tāda kā definēta šim materiālam. Bez ietekmes 24 stundu laikā uz šādām ķimikālijām: etiķskābe 99%, sērskābe 85%, nātrija hidroksīds-40%, formaldehīds-37%, šķīdinātāji </w:t>
      </w:r>
      <w:hyperlink r:id="rId8" w:history="1">
        <w:r w:rsidRPr="00666624">
          <w:rPr>
            <w:rStyle w:val="Hyperlink"/>
            <w:rFonts w:ascii="Times New Roman" w:hAnsi="Times New Roman"/>
            <w:i/>
            <w:sz w:val="24"/>
            <w:szCs w:val="24"/>
          </w:rPr>
          <w:t>http://www.professionalplastics.com/professionalplastics/content/downloads/TrespaTop-LabCounterTop_Brochure.pdf</w:t>
        </w:r>
      </w:hyperlink>
      <w:r w:rsidRPr="00666624">
        <w:rPr>
          <w:rFonts w:ascii="Times New Roman" w:hAnsi="Times New Roman"/>
          <w:i/>
          <w:sz w:val="24"/>
          <w:szCs w:val="24"/>
        </w:rPr>
        <w:t xml:space="preserve"> </w:t>
      </w:r>
    </w:p>
    <w:p w:rsidR="00666624" w:rsidRPr="00666624" w:rsidRDefault="00666624" w:rsidP="00666624">
      <w:pPr>
        <w:pStyle w:val="ListParagraph"/>
        <w:numPr>
          <w:ilvl w:val="0"/>
          <w:numId w:val="12"/>
        </w:numPr>
        <w:ind w:left="284" w:hanging="284"/>
        <w:contextualSpacing/>
        <w:rPr>
          <w:rFonts w:ascii="Times New Roman" w:hAnsi="Times New Roman"/>
          <w:b/>
          <w:sz w:val="24"/>
          <w:szCs w:val="24"/>
        </w:rPr>
      </w:pPr>
      <w:r w:rsidRPr="00666624">
        <w:rPr>
          <w:rFonts w:ascii="Times New Roman" w:hAnsi="Times New Roman"/>
          <w:sz w:val="24"/>
          <w:szCs w:val="24"/>
        </w:rPr>
        <w:t>Darba virsmas biezumam jābūt vismaz 15 mm un ne vairāk kā 20 mm, tehniskajā specifikācijā tiks veikti grozījumi.</w:t>
      </w: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6624">
        <w:rPr>
          <w:rFonts w:ascii="Times New Roman" w:hAnsi="Times New Roman"/>
          <w:b/>
          <w:sz w:val="24"/>
          <w:szCs w:val="24"/>
        </w:rPr>
        <w:t xml:space="preserve">Punkts 2.4.2. </w:t>
      </w:r>
      <w:r w:rsidRPr="00666624">
        <w:rPr>
          <w:rFonts w:ascii="Times New Roman" w:hAnsi="Times New Roman"/>
          <w:sz w:val="24"/>
          <w:szCs w:val="24"/>
        </w:rPr>
        <w:t xml:space="preserve">Tehniskajā specifikācijā tiks veikti grozījumi un šis punkts izteikts sekojošā redakcijā: </w:t>
      </w:r>
    </w:p>
    <w:tbl>
      <w:tblPr>
        <w:tblpPr w:leftFromText="180" w:rightFromText="180" w:vertAnchor="text" w:horzAnchor="margin" w:tblpX="675" w:tblpY="95"/>
        <w:tblOverlap w:val="never"/>
        <w:tblW w:w="8613" w:type="dxa"/>
        <w:tblLayout w:type="fixed"/>
        <w:tblLook w:val="0000" w:firstRow="0" w:lastRow="0" w:firstColumn="0" w:lastColumn="0" w:noHBand="0" w:noVBand="0"/>
      </w:tblPr>
      <w:tblGrid>
        <w:gridCol w:w="1168"/>
        <w:gridCol w:w="1775"/>
        <w:gridCol w:w="5670"/>
      </w:tblGrid>
      <w:tr w:rsidR="00666624" w:rsidRPr="00666624" w:rsidTr="00452DF2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624" w:rsidRPr="00666624" w:rsidRDefault="00666624" w:rsidP="006666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2.4.2.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Izmēri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pStyle w:val="ListParagraph"/>
              <w:numPr>
                <w:ilvl w:val="0"/>
                <w:numId w:val="13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augstums 270 mm (±3mm),</w:t>
            </w:r>
            <w:proofErr w:type="gramStart"/>
            <w:r w:rsidRPr="006666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  <w:p w:rsidR="00666624" w:rsidRPr="00666624" w:rsidRDefault="00666624" w:rsidP="00666624">
            <w:pPr>
              <w:pStyle w:val="ListParagraph"/>
              <w:numPr>
                <w:ilvl w:val="0"/>
                <w:numId w:val="13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624">
              <w:rPr>
                <w:rFonts w:ascii="Times New Roman" w:hAnsi="Times New Roman"/>
                <w:sz w:val="24"/>
                <w:szCs w:val="24"/>
              </w:rPr>
              <w:t>izteces</w:t>
            </w:r>
            <w:proofErr w:type="spellEnd"/>
            <w:r w:rsidRPr="00666624">
              <w:rPr>
                <w:rFonts w:ascii="Times New Roman" w:hAnsi="Times New Roman"/>
                <w:sz w:val="24"/>
                <w:szCs w:val="24"/>
              </w:rPr>
              <w:t xml:space="preserve"> punkta attālums 250 mm (±3mm), </w:t>
            </w:r>
          </w:p>
          <w:p w:rsidR="00666624" w:rsidRPr="00666624" w:rsidRDefault="00666624" w:rsidP="00666624">
            <w:pPr>
              <w:pStyle w:val="ListParagraph"/>
              <w:numPr>
                <w:ilvl w:val="0"/>
                <w:numId w:val="13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grozāms 180</w:t>
            </w:r>
            <w:r w:rsidRPr="00666624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</w:tr>
    </w:tbl>
    <w:p w:rsidR="00666624" w:rsidRPr="00666624" w:rsidRDefault="00666624" w:rsidP="00666624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:rsidR="00666624" w:rsidRPr="00666624" w:rsidRDefault="00666624" w:rsidP="00666624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:rsidR="00666624" w:rsidRPr="00666624" w:rsidRDefault="00666624" w:rsidP="00666624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lastRenderedPageBreak/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2.5.1.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un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šis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izteikts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sekojošā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redakcijā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:</w:t>
      </w:r>
    </w:p>
    <w:tbl>
      <w:tblPr>
        <w:tblpPr w:leftFromText="180" w:rightFromText="180" w:vertAnchor="text" w:horzAnchor="margin" w:tblpX="675" w:tblpY="95"/>
        <w:tblOverlap w:val="never"/>
        <w:tblW w:w="8613" w:type="dxa"/>
        <w:tblLayout w:type="fixed"/>
        <w:tblLook w:val="0000" w:firstRow="0" w:lastRow="0" w:firstColumn="0" w:lastColumn="0" w:noHBand="0" w:noVBand="0"/>
      </w:tblPr>
      <w:tblGrid>
        <w:gridCol w:w="1168"/>
        <w:gridCol w:w="1775"/>
        <w:gridCol w:w="5670"/>
      </w:tblGrid>
      <w:tr w:rsidR="00666624" w:rsidRPr="00666624" w:rsidTr="00452DF2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624" w:rsidRPr="00666624" w:rsidRDefault="00666624" w:rsidP="006666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2.5.1.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Materiāls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Korpuss</w:t>
            </w:r>
            <w:proofErr w:type="gramStart"/>
            <w:r w:rsidRPr="006666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66624">
              <w:rPr>
                <w:rFonts w:ascii="Times New Roman" w:hAnsi="Times New Roman"/>
                <w:sz w:val="24"/>
                <w:szCs w:val="24"/>
              </w:rPr>
              <w:t xml:space="preserve">ne mazāks kā 12 mm, ne lielāks kā 18 mm  </w:t>
            </w:r>
            <w:proofErr w:type="spellStart"/>
            <w:r w:rsidRPr="00666624">
              <w:rPr>
                <w:rFonts w:ascii="Times New Roman" w:hAnsi="Times New Roman"/>
                <w:sz w:val="24"/>
                <w:szCs w:val="24"/>
              </w:rPr>
              <w:t>mitrumizturīgas</w:t>
            </w:r>
            <w:proofErr w:type="spellEnd"/>
            <w:r w:rsidRPr="00666624">
              <w:rPr>
                <w:rFonts w:ascii="Times New Roman" w:hAnsi="Times New Roman"/>
                <w:sz w:val="24"/>
                <w:szCs w:val="24"/>
              </w:rPr>
              <w:t xml:space="preserve"> LKSP</w:t>
            </w:r>
          </w:p>
        </w:tc>
      </w:tr>
    </w:tbl>
    <w:p w:rsidR="00666624" w:rsidRPr="00666624" w:rsidRDefault="00666624" w:rsidP="0066662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3.1.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66624">
        <w:rPr>
          <w:rFonts w:ascii="Times New Roman" w:hAnsi="Times New Roman"/>
          <w:sz w:val="24"/>
          <w:szCs w:val="24"/>
        </w:rPr>
        <w:t>pielaides darba virsmas augstumiem nav dotas, lai varētu saskaņot darba virsmu augstumu visā laboratorijā.</w:t>
      </w:r>
    </w:p>
    <w:p w:rsidR="00666624" w:rsidRPr="00666624" w:rsidRDefault="00666624" w:rsidP="00666624">
      <w:pPr>
        <w:spacing w:before="120"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3.2.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Laboratorijas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galdu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virsmām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jābūt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ekvivalenta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66624" w:rsidRPr="00666624" w:rsidRDefault="00666624" w:rsidP="00666624">
      <w:pPr>
        <w:pStyle w:val="ListParagraph"/>
        <w:numPr>
          <w:ilvl w:val="0"/>
          <w:numId w:val="14"/>
        </w:numPr>
        <w:ind w:left="426" w:hanging="284"/>
        <w:contextualSpacing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nav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viendabīgs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plastikāta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sakausējums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nofrēzētam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maliņām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 T</w:t>
      </w:r>
      <w:r w:rsidRPr="00666624">
        <w:rPr>
          <w:rFonts w:ascii="Times New Roman" w:hAnsi="Times New Roman"/>
          <w:sz w:val="24"/>
          <w:szCs w:val="24"/>
          <w:lang w:val="en-US" w:eastAsia="ru-RU"/>
        </w:rPr>
        <w:t xml:space="preserve">RESPA TOPLAB IS A HIGH-PRESSURE COMPACT LAMINATE (HPL) FABRICATED WITH WOOD-BASED FIBRES AND THERMOSETTING RESINS </w:t>
      </w:r>
      <w:hyperlink r:id="rId9" w:history="1">
        <w:r w:rsidRPr="00666624">
          <w:rPr>
            <w:rStyle w:val="Hyperlink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http://www.trespa.com/sites/default/files/u4700_trespa_toplab_productbrochure_v.1_122014.pdf.pdf</w:t>
        </w:r>
      </w:hyperlink>
      <w:r w:rsidRPr="00666624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</w:p>
    <w:p w:rsidR="00666624" w:rsidRPr="00666624" w:rsidRDefault="00666624" w:rsidP="00666624">
      <w:pPr>
        <w:pStyle w:val="ListParagraph"/>
        <w:numPr>
          <w:ilvl w:val="0"/>
          <w:numId w:val="14"/>
        </w:numPr>
        <w:ind w:left="426" w:hanging="284"/>
        <w:contextualSpacing/>
        <w:rPr>
          <w:rFonts w:ascii="Times New Roman" w:hAnsi="Times New Roman"/>
          <w:b/>
          <w:sz w:val="24"/>
          <w:szCs w:val="24"/>
        </w:rPr>
      </w:pPr>
      <w:r w:rsidRPr="00666624">
        <w:rPr>
          <w:rFonts w:ascii="Times New Roman" w:hAnsi="Times New Roman"/>
          <w:sz w:val="24"/>
          <w:szCs w:val="24"/>
        </w:rPr>
        <w:t xml:space="preserve">Tehniskajā specifikācijā tiks veikti grozījumi. </w:t>
      </w:r>
      <w:proofErr w:type="spellStart"/>
      <w:r w:rsidRPr="00666624">
        <w:rPr>
          <w:rFonts w:ascii="Times New Roman" w:hAnsi="Times New Roman"/>
          <w:sz w:val="24"/>
          <w:szCs w:val="24"/>
        </w:rPr>
        <w:t>Jāiesneidz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 24 stundu iedarbības testu (24 </w:t>
      </w:r>
      <w:proofErr w:type="spellStart"/>
      <w:r w:rsidRPr="00666624">
        <w:rPr>
          <w:rFonts w:ascii="Times New Roman" w:hAnsi="Times New Roman"/>
          <w:sz w:val="24"/>
          <w:szCs w:val="24"/>
        </w:rPr>
        <w:t>hours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</w:rPr>
        <w:t>expousure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</w:rPr>
        <w:t>test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). Tā kā definēts, ka virsmai jābūt no </w:t>
      </w:r>
      <w:proofErr w:type="spellStart"/>
      <w:r w:rsidRPr="00666624">
        <w:rPr>
          <w:rFonts w:ascii="Times New Roman" w:hAnsi="Times New Roman"/>
          <w:sz w:val="24"/>
          <w:szCs w:val="24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 Top </w:t>
      </w:r>
      <w:proofErr w:type="spellStart"/>
      <w:r w:rsidRPr="00666624">
        <w:rPr>
          <w:rFonts w:ascii="Times New Roman" w:hAnsi="Times New Roman"/>
          <w:sz w:val="24"/>
          <w:szCs w:val="24"/>
        </w:rPr>
        <w:t>Lab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 PLUS vai </w:t>
      </w:r>
      <w:proofErr w:type="spellStart"/>
      <w:r w:rsidRPr="00666624">
        <w:rPr>
          <w:rFonts w:ascii="Times New Roman" w:hAnsi="Times New Roman"/>
          <w:sz w:val="24"/>
          <w:szCs w:val="24"/>
        </w:rPr>
        <w:t>ekvivalneta</w:t>
      </w:r>
      <w:proofErr w:type="spellEnd"/>
      <w:r w:rsidRPr="00666624">
        <w:rPr>
          <w:rFonts w:ascii="Times New Roman" w:hAnsi="Times New Roman"/>
          <w:sz w:val="24"/>
          <w:szCs w:val="24"/>
        </w:rPr>
        <w:t xml:space="preserve">, tad izturība nepieciešama tāda kā definēta šim materiālam. Bez ietekmes 24 stundu laikā uz šādām ķimikālijām: etiķskābe 99%, sērskābe 85%, nātrija hidroksīds-40%, formaldehīds-37%, šķīdinātāji </w:t>
      </w:r>
      <w:hyperlink r:id="rId10" w:history="1">
        <w:r w:rsidRPr="00666624">
          <w:rPr>
            <w:rStyle w:val="Hyperlink"/>
            <w:rFonts w:ascii="Times New Roman" w:hAnsi="Times New Roman"/>
            <w:i/>
            <w:sz w:val="24"/>
            <w:szCs w:val="24"/>
          </w:rPr>
          <w:t>http://www.professionalplastics.com/professionalplastics/content/downloads/TrespaTop-LabCounterTop_Brochure.pdf</w:t>
        </w:r>
      </w:hyperlink>
    </w:p>
    <w:p w:rsidR="00666624" w:rsidRPr="00666624" w:rsidRDefault="00666624" w:rsidP="00666624">
      <w:pPr>
        <w:pStyle w:val="ListParagraph"/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6624">
        <w:rPr>
          <w:rFonts w:ascii="Times New Roman" w:hAnsi="Times New Roman"/>
          <w:sz w:val="24"/>
          <w:szCs w:val="24"/>
        </w:rPr>
        <w:t>Darba virsmas biezumam jābūt vismaz 15 mm un ne vairāk kā 20 mm, tehniskajā specifikācijā tiks veikti grozījumi</w:t>
      </w:r>
    </w:p>
    <w:p w:rsidR="00666624" w:rsidRPr="00666624" w:rsidRDefault="00666624" w:rsidP="00666624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6624">
        <w:rPr>
          <w:rFonts w:ascii="Times New Roman" w:hAnsi="Times New Roman"/>
          <w:b/>
          <w:sz w:val="24"/>
          <w:szCs w:val="24"/>
        </w:rPr>
        <w:t xml:space="preserve">Punkts 3.4.3. </w:t>
      </w:r>
      <w:r w:rsidRPr="00666624">
        <w:rPr>
          <w:rFonts w:ascii="Times New Roman" w:hAnsi="Times New Roman"/>
          <w:sz w:val="24"/>
          <w:szCs w:val="24"/>
        </w:rPr>
        <w:t xml:space="preserve">Tehniskajā specifikācijā tiks veikti grozījumi un šis punkts izteikts sekojošā redakcijā: </w:t>
      </w:r>
    </w:p>
    <w:tbl>
      <w:tblPr>
        <w:tblpPr w:leftFromText="180" w:rightFromText="180" w:vertAnchor="text" w:horzAnchor="margin" w:tblpX="675" w:tblpY="95"/>
        <w:tblOverlap w:val="never"/>
        <w:tblW w:w="9039" w:type="dxa"/>
        <w:tblLayout w:type="fixed"/>
        <w:tblLook w:val="0000" w:firstRow="0" w:lastRow="0" w:firstColumn="0" w:lastColumn="0" w:noHBand="0" w:noVBand="0"/>
      </w:tblPr>
      <w:tblGrid>
        <w:gridCol w:w="1168"/>
        <w:gridCol w:w="1775"/>
        <w:gridCol w:w="6096"/>
      </w:tblGrid>
      <w:tr w:rsidR="00666624" w:rsidRPr="00666624" w:rsidTr="00452DF2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624" w:rsidRPr="00666624" w:rsidRDefault="00666624" w:rsidP="006666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3.4.3.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Izmēri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augstums 270 mm (±3mm),</w:t>
            </w:r>
            <w:proofErr w:type="gramStart"/>
            <w:r w:rsidRPr="006666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  <w:p w:rsidR="00666624" w:rsidRPr="00666624" w:rsidRDefault="00666624" w:rsidP="00666624">
            <w:pPr>
              <w:pStyle w:val="ListParagraph"/>
              <w:numPr>
                <w:ilvl w:val="0"/>
                <w:numId w:val="15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6624">
              <w:rPr>
                <w:rFonts w:ascii="Times New Roman" w:hAnsi="Times New Roman"/>
                <w:sz w:val="24"/>
                <w:szCs w:val="24"/>
              </w:rPr>
              <w:t>izteces</w:t>
            </w:r>
            <w:proofErr w:type="spellEnd"/>
            <w:r w:rsidRPr="00666624">
              <w:rPr>
                <w:rFonts w:ascii="Times New Roman" w:hAnsi="Times New Roman"/>
                <w:sz w:val="24"/>
                <w:szCs w:val="24"/>
              </w:rPr>
              <w:t xml:space="preserve"> punkta attālums 250 mm (±3mm), </w:t>
            </w:r>
          </w:p>
          <w:p w:rsidR="00666624" w:rsidRPr="00666624" w:rsidRDefault="00666624" w:rsidP="00666624">
            <w:pPr>
              <w:pStyle w:val="ListParagraph"/>
              <w:numPr>
                <w:ilvl w:val="0"/>
                <w:numId w:val="15"/>
              </w:numPr>
              <w:ind w:left="317" w:hanging="284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grozāms 180</w:t>
            </w:r>
            <w:r w:rsidRPr="00666624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</w:tr>
    </w:tbl>
    <w:p w:rsidR="00666624" w:rsidRPr="00666624" w:rsidRDefault="00666624" w:rsidP="00666624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:rsidR="00666624" w:rsidRPr="00666624" w:rsidRDefault="00666624" w:rsidP="00666624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:rsidR="00666624" w:rsidRPr="00666624" w:rsidRDefault="00666624" w:rsidP="00666624">
      <w:pPr>
        <w:pStyle w:val="ListParagraph"/>
        <w:rPr>
          <w:rFonts w:ascii="Times New Roman" w:hAnsi="Times New Roman"/>
          <w:b/>
          <w:sz w:val="24"/>
          <w:szCs w:val="24"/>
          <w:lang w:val="en-US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3.5.1.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un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šis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izteikts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sekojošā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redakcijā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:</w:t>
      </w:r>
    </w:p>
    <w:tbl>
      <w:tblPr>
        <w:tblpPr w:leftFromText="180" w:rightFromText="180" w:vertAnchor="text" w:horzAnchor="margin" w:tblpX="642" w:tblpY="95"/>
        <w:tblOverlap w:val="never"/>
        <w:tblW w:w="9026" w:type="dxa"/>
        <w:tblLayout w:type="fixed"/>
        <w:tblLook w:val="0000" w:firstRow="0" w:lastRow="0" w:firstColumn="0" w:lastColumn="0" w:noHBand="0" w:noVBand="0"/>
      </w:tblPr>
      <w:tblGrid>
        <w:gridCol w:w="1168"/>
        <w:gridCol w:w="1775"/>
        <w:gridCol w:w="6083"/>
      </w:tblGrid>
      <w:tr w:rsidR="00666624" w:rsidRPr="00666624" w:rsidTr="00452DF2"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624" w:rsidRPr="00666624" w:rsidRDefault="00666624" w:rsidP="006666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3.5.1.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Materiāls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Korpuss</w:t>
            </w:r>
            <w:proofErr w:type="gramStart"/>
            <w:r w:rsidRPr="006666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 w:rsidRPr="00666624">
              <w:rPr>
                <w:rFonts w:ascii="Times New Roman" w:hAnsi="Times New Roman"/>
                <w:sz w:val="24"/>
                <w:szCs w:val="24"/>
              </w:rPr>
              <w:t xml:space="preserve">ne mazāks kā 12 mm, ne lielāks kā 18 mm  </w:t>
            </w:r>
            <w:proofErr w:type="spellStart"/>
            <w:r w:rsidRPr="00666624">
              <w:rPr>
                <w:rFonts w:ascii="Times New Roman" w:hAnsi="Times New Roman"/>
                <w:sz w:val="24"/>
                <w:szCs w:val="24"/>
              </w:rPr>
              <w:t>mitrumizturīgas</w:t>
            </w:r>
            <w:proofErr w:type="spellEnd"/>
            <w:r w:rsidRPr="00666624">
              <w:rPr>
                <w:rFonts w:ascii="Times New Roman" w:hAnsi="Times New Roman"/>
                <w:sz w:val="24"/>
                <w:szCs w:val="24"/>
              </w:rPr>
              <w:t xml:space="preserve"> LKSP</w:t>
            </w:r>
          </w:p>
        </w:tc>
      </w:tr>
    </w:tbl>
    <w:p w:rsidR="00666624" w:rsidRPr="00666624" w:rsidRDefault="00666624" w:rsidP="00666624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666624" w:rsidRPr="00666624" w:rsidRDefault="00666624" w:rsidP="00666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624">
        <w:rPr>
          <w:rFonts w:ascii="Times New Roman" w:hAnsi="Times New Roman"/>
          <w:b/>
          <w:sz w:val="24"/>
          <w:szCs w:val="24"/>
        </w:rPr>
        <w:t xml:space="preserve">Punkts 4.1. </w:t>
      </w:r>
      <w:r w:rsidRPr="00666624">
        <w:rPr>
          <w:rFonts w:ascii="Times New Roman" w:hAnsi="Times New Roman"/>
          <w:sz w:val="24"/>
          <w:szCs w:val="24"/>
        </w:rPr>
        <w:t>pielaides darba virsmas augstumiem nav dotas, lai varētu saskaņot darba virsmu augstumu visā laboratorijā, kā arī 750 mm ir standarta augstums darba virsmām, pie kurām paredzēts darboties sēžot.</w:t>
      </w:r>
    </w:p>
    <w:p w:rsidR="00666624" w:rsidRPr="00666624" w:rsidRDefault="00666624" w:rsidP="00666624">
      <w:pPr>
        <w:spacing w:before="120"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4.2.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Laboratorijas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galdu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virsmām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jābūt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ekvivalenta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666624" w:rsidRPr="00666624" w:rsidRDefault="00666624" w:rsidP="00666624">
      <w:pPr>
        <w:pStyle w:val="ListParagraph"/>
        <w:numPr>
          <w:ilvl w:val="0"/>
          <w:numId w:val="14"/>
        </w:numPr>
        <w:ind w:left="426" w:hanging="284"/>
        <w:contextualSpacing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nav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viendabīgs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plastikāta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sakausējums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nofrēzētam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maliņām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 T</w:t>
      </w:r>
      <w:r w:rsidRPr="00666624">
        <w:rPr>
          <w:rFonts w:ascii="Times New Roman" w:hAnsi="Times New Roman"/>
          <w:sz w:val="24"/>
          <w:szCs w:val="24"/>
          <w:lang w:val="en-US" w:eastAsia="ru-RU"/>
        </w:rPr>
        <w:t xml:space="preserve">RESPA TOPLAB IS A HIGH-PRESSURE COMPACT LAMINATE (HPL) FABRICATED WITH WOOD-BASED FIBRES AND THERMOSETTING RESINS </w:t>
      </w:r>
      <w:hyperlink r:id="rId11" w:history="1">
        <w:r w:rsidRPr="00666624">
          <w:rPr>
            <w:rStyle w:val="Hyperlink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http://www.trespa.com/sites/default/files/u4700_trespa_toplab_productbrochure_v.1_122014.pdf.pdf</w:t>
        </w:r>
      </w:hyperlink>
      <w:r w:rsidRPr="00666624">
        <w:rPr>
          <w:rFonts w:ascii="Times New Roman" w:hAnsi="Times New Roman"/>
          <w:i/>
          <w:sz w:val="24"/>
          <w:szCs w:val="24"/>
          <w:lang w:val="en-US" w:eastAsia="ru-RU"/>
        </w:rPr>
        <w:t xml:space="preserve">  </w:t>
      </w:r>
    </w:p>
    <w:p w:rsidR="00666624" w:rsidRPr="00666624" w:rsidRDefault="00666624" w:rsidP="00666624">
      <w:pPr>
        <w:pStyle w:val="ListParagraph"/>
        <w:numPr>
          <w:ilvl w:val="0"/>
          <w:numId w:val="14"/>
        </w:numPr>
        <w:ind w:left="426" w:hanging="284"/>
        <w:contextualSpacing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Jāiesneidz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24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stundu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iedarbības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testu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(24 hours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expousure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test).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definēts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virsmai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jābūt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ekvivalneta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tad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izturība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nepieciešama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tāda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definēta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šim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materiālam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Bez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ietekmes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24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stundu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laikā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šādām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ķimikālijām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etiķskābe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99%,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sērskābe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85%,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nātrija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hidroksīds-40%, formaldehīds-37%,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šķīdinātāji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2" w:history="1">
        <w:r w:rsidRPr="00666624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http://www.professionalplastics.com/professionalplastics/content/downloads/TrespaTop-LabCounterTop_Brochure.pdf</w:t>
        </w:r>
      </w:hyperlink>
    </w:p>
    <w:p w:rsidR="00666624" w:rsidRPr="00666624" w:rsidRDefault="00666624" w:rsidP="00666624">
      <w:pPr>
        <w:pStyle w:val="ListParagraph"/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Darba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virsmas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biezumam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jābūt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vismaz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15 mm un ne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vairāk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20 mm,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en-US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4.4.3.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Kontaktligzdas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izvietot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darba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virsmas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virspusē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),</w:t>
      </w:r>
      <w:r w:rsidRPr="006666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666624" w:rsidRPr="00666624" w:rsidRDefault="00666624" w:rsidP="0066662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lastRenderedPageBreak/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4.6.3.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Laboratorijas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galdu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virsmām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jābūt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ekvivalenta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66624" w:rsidRPr="00666624" w:rsidRDefault="00666624" w:rsidP="00666624">
      <w:pPr>
        <w:pStyle w:val="ListParagraph"/>
        <w:numPr>
          <w:ilvl w:val="0"/>
          <w:numId w:val="14"/>
        </w:numPr>
        <w:ind w:left="426" w:hanging="284"/>
        <w:contextualSpacing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nav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viendabīgs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plastikāta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sakausējums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nofrēzētam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maliņām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 T</w:t>
      </w:r>
      <w:r w:rsidRPr="00666624">
        <w:rPr>
          <w:rFonts w:ascii="Times New Roman" w:hAnsi="Times New Roman"/>
          <w:sz w:val="24"/>
          <w:szCs w:val="24"/>
          <w:lang w:val="en-US" w:eastAsia="ru-RU"/>
        </w:rPr>
        <w:t xml:space="preserve">RESPA TOPLAB IS A HIGH-PRESSURE COMPACT LAMINATE (HPL) FABRICATED WITH WOOD-BASED FIBRES AND THERMOSETTING RESINS </w:t>
      </w:r>
      <w:hyperlink r:id="rId13" w:history="1">
        <w:r w:rsidRPr="00666624">
          <w:rPr>
            <w:rStyle w:val="Hyperlink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http://www.trespa.com/sites/default/files/u4700_trespa_toplab_productbrochure_v.1_122014.pdf.pdf</w:t>
        </w:r>
      </w:hyperlink>
      <w:r w:rsidRPr="00666624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nav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viendabīgs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plastikāta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sakausējums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ar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nofrēzētam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maliņām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. T</w:t>
      </w:r>
      <w:r w:rsidRPr="00666624">
        <w:rPr>
          <w:rFonts w:ascii="Times New Roman" w:hAnsi="Times New Roman"/>
          <w:sz w:val="24"/>
          <w:szCs w:val="24"/>
          <w:lang w:val="en-US" w:eastAsia="ru-RU"/>
        </w:rPr>
        <w:t xml:space="preserve">RESPA TOPLAB IS A HIGH-PRESSURE COMPACT LAMINATE (HPL) FABRICATED WITH WOOD-BASED FIBRES AND THERMOSETTING RESINS </w:t>
      </w:r>
      <w:hyperlink r:id="rId14" w:history="1">
        <w:r w:rsidRPr="00666624">
          <w:rPr>
            <w:rStyle w:val="Hyperlink"/>
            <w:rFonts w:ascii="Times New Roman" w:eastAsia="Times New Roman" w:hAnsi="Times New Roman"/>
            <w:i/>
            <w:sz w:val="24"/>
            <w:szCs w:val="24"/>
            <w:lang w:val="en-US" w:eastAsia="ru-RU"/>
          </w:rPr>
          <w:t>http://www.trespa.com/sites/default/files/u4700_trespa_toplab_productbrochure_v.1_122014.pdf.pdf</w:t>
        </w:r>
      </w:hyperlink>
      <w:r w:rsidRPr="00666624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</w:p>
    <w:p w:rsidR="00666624" w:rsidRPr="00666624" w:rsidRDefault="00666624" w:rsidP="00666624">
      <w:pPr>
        <w:pStyle w:val="ListParagraph"/>
        <w:numPr>
          <w:ilvl w:val="0"/>
          <w:numId w:val="14"/>
        </w:numPr>
        <w:ind w:left="567"/>
        <w:contextualSpacing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Jāiesneidz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24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stundu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iedarbības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testu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(24 hours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expousure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test).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definēts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virsmai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jābūt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no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Trespa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Top Lab PLUS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vai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ekvivalneta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tad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izturība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nepieciešama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tāda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definēta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šim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materiālam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Bez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ietekmes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24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stundu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laikā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uz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šādām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ķimikālijām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etiķskābe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99%,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sērskābe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85%,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nātrija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hidroksīds-40%, formaldehīds-37%,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šķīdinātāji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5" w:history="1">
        <w:r w:rsidRPr="00666624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http://www.professionalplastics.com/professionalplastics/content/downloads/TrespaTop-LabCounterTop_Brochure.pdf</w:t>
        </w:r>
      </w:hyperlink>
    </w:p>
    <w:p w:rsidR="00666624" w:rsidRPr="00666624" w:rsidRDefault="00666624" w:rsidP="00666624">
      <w:pPr>
        <w:pStyle w:val="ListParagraph"/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Darba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virsmas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biezumam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jābūt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vismaz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15 mm un ne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vairāk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kā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20 mm,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b/>
          <w:sz w:val="12"/>
          <w:szCs w:val="12"/>
          <w:lang w:val="en-US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4.7.1.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Izmēri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doti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ņemot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vērā</w:t>
      </w:r>
      <w:proofErr w:type="spellEnd"/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galda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augtumu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platumu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un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dziļumu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nav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iespējama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pielaide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)</w:t>
      </w: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b/>
          <w:sz w:val="12"/>
          <w:szCs w:val="12"/>
          <w:lang w:val="en-US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66624">
        <w:rPr>
          <w:rFonts w:ascii="Times New Roman" w:hAnsi="Times New Roman"/>
          <w:b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4.7.2.</w:t>
      </w:r>
      <w:proofErr w:type="gramEnd"/>
      <w:r w:rsidRPr="0066662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Tehniskajā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specifikācijā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tiks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veikti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grozījumi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666624">
        <w:rPr>
          <w:rFonts w:ascii="Times New Roman" w:hAnsi="Times New Roman"/>
          <w:sz w:val="24"/>
          <w:szCs w:val="24"/>
          <w:lang w:val="en-US"/>
        </w:rPr>
        <w:t>un</w:t>
      </w:r>
      <w:proofErr w:type="gram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šis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punkts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izteikts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sekojošā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66624">
        <w:rPr>
          <w:rFonts w:ascii="Times New Roman" w:hAnsi="Times New Roman"/>
          <w:sz w:val="24"/>
          <w:szCs w:val="24"/>
          <w:lang w:val="en-US"/>
        </w:rPr>
        <w:t>redakcijā</w:t>
      </w:r>
      <w:proofErr w:type="spellEnd"/>
      <w:r w:rsidRPr="00666624">
        <w:rPr>
          <w:rFonts w:ascii="Times New Roman" w:hAnsi="Times New Roman"/>
          <w:sz w:val="24"/>
          <w:szCs w:val="24"/>
          <w:lang w:val="en-US"/>
        </w:rPr>
        <w:t>:</w:t>
      </w:r>
    </w:p>
    <w:tbl>
      <w:tblPr>
        <w:tblpPr w:leftFromText="180" w:rightFromText="180" w:vertAnchor="text" w:horzAnchor="margin" w:tblpY="95"/>
        <w:tblOverlap w:val="never"/>
        <w:tblW w:w="9888" w:type="dxa"/>
        <w:tblLayout w:type="fixed"/>
        <w:tblLook w:val="0000" w:firstRow="0" w:lastRow="0" w:firstColumn="0" w:lastColumn="0" w:noHBand="0" w:noVBand="0"/>
      </w:tblPr>
      <w:tblGrid>
        <w:gridCol w:w="1168"/>
        <w:gridCol w:w="2637"/>
        <w:gridCol w:w="6083"/>
      </w:tblGrid>
      <w:tr w:rsidR="00666624" w:rsidRPr="00666624" w:rsidTr="00452DF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624" w:rsidRPr="00666624" w:rsidRDefault="00666624" w:rsidP="00666624">
            <w:pPr>
              <w:spacing w:after="0" w:line="240" w:lineRule="auto"/>
              <w:ind w:left="34"/>
              <w:rPr>
                <w:rFonts w:ascii="Times New Roman" w:hAnsi="Times New Roman"/>
                <w:snapToGrid w:val="0"/>
                <w:sz w:val="24"/>
                <w:szCs w:val="24"/>
                <w:lang w:val="sv-SE"/>
              </w:rPr>
            </w:pPr>
            <w:r w:rsidRPr="00666624">
              <w:rPr>
                <w:rFonts w:ascii="Times New Roman" w:hAnsi="Times New Roman"/>
                <w:snapToGrid w:val="0"/>
                <w:sz w:val="24"/>
                <w:szCs w:val="24"/>
                <w:lang w:val="sv-SE"/>
              </w:rPr>
              <w:t>4.7.2.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>Konstrukcijas materiāls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6624" w:rsidRPr="00666624" w:rsidRDefault="00666624" w:rsidP="00666624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 xml:space="preserve">korpuss ne mazāks kā 12 mm, ne lielāks kā 18 mm </w:t>
            </w:r>
            <w:proofErr w:type="spellStart"/>
            <w:r w:rsidRPr="00666624">
              <w:rPr>
                <w:rFonts w:ascii="Times New Roman" w:hAnsi="Times New Roman"/>
                <w:sz w:val="24"/>
                <w:szCs w:val="24"/>
              </w:rPr>
              <w:t>mitrumizturīgas</w:t>
            </w:r>
            <w:proofErr w:type="spellEnd"/>
            <w:r w:rsidRPr="00666624">
              <w:rPr>
                <w:rFonts w:ascii="Times New Roman" w:hAnsi="Times New Roman"/>
                <w:sz w:val="24"/>
                <w:szCs w:val="24"/>
              </w:rPr>
              <w:t xml:space="preserve"> LKSP; </w:t>
            </w:r>
          </w:p>
          <w:p w:rsidR="00666624" w:rsidRPr="00666624" w:rsidRDefault="00666624" w:rsidP="00666624">
            <w:pPr>
              <w:pStyle w:val="ListParagraph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666624">
              <w:rPr>
                <w:rFonts w:ascii="Times New Roman" w:hAnsi="Times New Roman"/>
                <w:sz w:val="24"/>
                <w:szCs w:val="24"/>
              </w:rPr>
              <w:t xml:space="preserve">virsma no </w:t>
            </w:r>
            <w:proofErr w:type="spellStart"/>
            <w:r w:rsidRPr="00666624">
              <w:rPr>
                <w:rFonts w:ascii="Times New Roman" w:hAnsi="Times New Roman"/>
                <w:sz w:val="24"/>
                <w:szCs w:val="24"/>
              </w:rPr>
              <w:t>Trespa</w:t>
            </w:r>
            <w:proofErr w:type="spellEnd"/>
            <w:r w:rsidRPr="00666624">
              <w:rPr>
                <w:rFonts w:ascii="Times New Roman" w:hAnsi="Times New Roman"/>
                <w:sz w:val="24"/>
                <w:szCs w:val="24"/>
              </w:rPr>
              <w:t xml:space="preserve"> Top </w:t>
            </w:r>
            <w:proofErr w:type="spellStart"/>
            <w:r w:rsidRPr="00666624">
              <w:rPr>
                <w:rFonts w:ascii="Times New Roman" w:hAnsi="Times New Roman"/>
                <w:sz w:val="24"/>
                <w:szCs w:val="24"/>
              </w:rPr>
              <w:t>Lab</w:t>
            </w:r>
            <w:proofErr w:type="spellEnd"/>
            <w:r w:rsidRPr="00666624">
              <w:rPr>
                <w:rFonts w:ascii="Times New Roman" w:hAnsi="Times New Roman"/>
                <w:sz w:val="24"/>
                <w:szCs w:val="24"/>
              </w:rPr>
              <w:t xml:space="preserve"> vai ekvivalents</w:t>
            </w:r>
          </w:p>
        </w:tc>
      </w:tr>
    </w:tbl>
    <w:p w:rsidR="00666624" w:rsidRPr="00666624" w:rsidRDefault="00666624" w:rsidP="00666624">
      <w:pPr>
        <w:pStyle w:val="ListParagraph"/>
        <w:rPr>
          <w:rFonts w:ascii="Times New Roman" w:hAnsi="Times New Roman"/>
          <w:sz w:val="24"/>
          <w:szCs w:val="24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624" w:rsidRPr="00666624" w:rsidRDefault="00666624" w:rsidP="006666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624">
        <w:rPr>
          <w:rFonts w:ascii="Times New Roman" w:hAnsi="Times New Roman"/>
          <w:sz w:val="24"/>
          <w:szCs w:val="24"/>
        </w:rPr>
        <w:t xml:space="preserve">Konkursa Nr. LLU/2015/40/ERAF/AK nolikuma </w:t>
      </w:r>
      <w:r w:rsidRPr="00666624">
        <w:rPr>
          <w:rFonts w:ascii="Times New Roman" w:hAnsi="Times New Roman"/>
          <w:i/>
          <w:sz w:val="24"/>
          <w:szCs w:val="24"/>
        </w:rPr>
        <w:t xml:space="preserve">1.daļas, 2.daļas un 7.daļas </w:t>
      </w:r>
      <w:r w:rsidRPr="00666624">
        <w:rPr>
          <w:rFonts w:ascii="Times New Roman" w:hAnsi="Times New Roman"/>
          <w:sz w:val="24"/>
          <w:szCs w:val="24"/>
        </w:rPr>
        <w:t>tehniskajās specifikācijās tiks</w:t>
      </w:r>
      <w:proofErr w:type="gramStart"/>
      <w:r w:rsidRPr="0066662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666624">
        <w:rPr>
          <w:rFonts w:ascii="Times New Roman" w:hAnsi="Times New Roman"/>
          <w:sz w:val="24"/>
          <w:szCs w:val="24"/>
        </w:rPr>
        <w:t xml:space="preserve">veikti grozījumi. </w:t>
      </w:r>
    </w:p>
    <w:p w:rsidR="00666624" w:rsidRPr="00666624" w:rsidRDefault="00666624" w:rsidP="006666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624">
        <w:rPr>
          <w:rFonts w:ascii="Times New Roman" w:hAnsi="Times New Roman"/>
          <w:sz w:val="24"/>
          <w:szCs w:val="24"/>
        </w:rPr>
        <w:t xml:space="preserve">Visa jaunākā informācija par šo konkursu būs pieejama LLU mājas lapā </w:t>
      </w:r>
      <w:hyperlink r:id="rId16" w:history="1">
        <w:r w:rsidRPr="00666624">
          <w:rPr>
            <w:rStyle w:val="Hyperlink"/>
            <w:rFonts w:ascii="Times New Roman" w:hAnsi="Times New Roman"/>
            <w:sz w:val="24"/>
            <w:szCs w:val="24"/>
          </w:rPr>
          <w:t>www.llu.lv</w:t>
        </w:r>
      </w:hyperlink>
      <w:r w:rsidRPr="00666624">
        <w:rPr>
          <w:rFonts w:ascii="Times New Roman" w:hAnsi="Times New Roman"/>
          <w:sz w:val="24"/>
          <w:szCs w:val="24"/>
        </w:rPr>
        <w:t xml:space="preserve"> sadaļā „Iepirkumi”. </w:t>
      </w:r>
      <w:proofErr w:type="gramStart"/>
      <w:r w:rsidRPr="00666624">
        <w:rPr>
          <w:rFonts w:ascii="Times New Roman" w:hAnsi="Times New Roman"/>
          <w:snapToGrid w:val="0"/>
          <w:color w:val="000000"/>
          <w:sz w:val="24"/>
          <w:szCs w:val="24"/>
        </w:rPr>
        <w:t>Lūdzam,</w:t>
      </w:r>
      <w:proofErr w:type="gramEnd"/>
      <w:r w:rsidRPr="00666624">
        <w:rPr>
          <w:rFonts w:ascii="Times New Roman" w:hAnsi="Times New Roman"/>
          <w:snapToGrid w:val="0"/>
          <w:color w:val="000000"/>
          <w:sz w:val="24"/>
          <w:szCs w:val="24"/>
        </w:rPr>
        <w:t xml:space="preserve"> sekot līdzi informācijai LLU mājas lapā </w:t>
      </w:r>
      <w:hyperlink r:id="rId17" w:history="1">
        <w:r w:rsidRPr="00666624">
          <w:rPr>
            <w:rStyle w:val="Hyperlink"/>
            <w:rFonts w:ascii="Times New Roman" w:hAnsi="Times New Roman"/>
            <w:snapToGrid w:val="0"/>
            <w:sz w:val="24"/>
            <w:szCs w:val="24"/>
          </w:rPr>
          <w:t>www.llu.lv</w:t>
        </w:r>
      </w:hyperlink>
      <w:r w:rsidRPr="00666624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:rsidR="00666624" w:rsidRPr="00666624" w:rsidRDefault="00666624" w:rsidP="00666624">
      <w:pPr>
        <w:pStyle w:val="NormalWeb"/>
        <w:spacing w:before="0" w:beforeAutospacing="0" w:after="0"/>
        <w:jc w:val="both"/>
      </w:pPr>
    </w:p>
    <w:p w:rsidR="00666624" w:rsidRPr="00666624" w:rsidRDefault="00666624" w:rsidP="00666624">
      <w:pPr>
        <w:pStyle w:val="NormalWeb"/>
        <w:spacing w:before="0" w:beforeAutospacing="0" w:after="0"/>
        <w:jc w:val="both"/>
      </w:pPr>
    </w:p>
    <w:p w:rsidR="00666624" w:rsidRPr="00666624" w:rsidRDefault="00666624" w:rsidP="00666624">
      <w:pPr>
        <w:spacing w:after="0" w:line="240" w:lineRule="auto"/>
        <w:rPr>
          <w:rFonts w:ascii="Times New Roman" w:eastAsia="Times New Roman" w:hAnsi="Times New Roman"/>
          <w:i/>
          <w:noProof/>
          <w:sz w:val="24"/>
          <w:szCs w:val="24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eastAsia="Times New Roman" w:hAnsi="Times New Roman"/>
          <w:i/>
          <w:noProof/>
          <w:sz w:val="24"/>
          <w:szCs w:val="24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eastAsia="Times New Roman" w:hAnsi="Times New Roman"/>
          <w:i/>
          <w:noProof/>
          <w:sz w:val="24"/>
          <w:szCs w:val="24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eastAsia="Times New Roman" w:hAnsi="Times New Roman"/>
          <w:b/>
          <w:i/>
          <w:noProof/>
          <w:sz w:val="24"/>
          <w:szCs w:val="24"/>
          <w:u w:val="single"/>
        </w:rPr>
      </w:pPr>
    </w:p>
    <w:p w:rsidR="00666624" w:rsidRPr="00666624" w:rsidRDefault="00666624" w:rsidP="00666624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:rsidR="00666624" w:rsidRPr="00666624" w:rsidRDefault="00666624" w:rsidP="0066662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666624" w:rsidRPr="00666624" w:rsidRDefault="00666624" w:rsidP="00666624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66624" w:rsidRPr="00666624" w:rsidRDefault="00666624" w:rsidP="00666624">
      <w:pPr>
        <w:rPr>
          <w:rFonts w:ascii="Times New Roman" w:hAnsi="Times New Roman"/>
        </w:rPr>
      </w:pPr>
    </w:p>
    <w:p w:rsidR="00666624" w:rsidRPr="00666624" w:rsidRDefault="00666624" w:rsidP="00666624">
      <w:pPr>
        <w:rPr>
          <w:rFonts w:ascii="Times New Roman" w:hAnsi="Times New Roman"/>
        </w:rPr>
      </w:pPr>
    </w:p>
    <w:p w:rsidR="00243684" w:rsidRPr="00666624" w:rsidRDefault="00243684">
      <w:pPr>
        <w:rPr>
          <w:rFonts w:ascii="Times New Roman" w:hAnsi="Times New Roman"/>
        </w:rPr>
      </w:pPr>
    </w:p>
    <w:sectPr w:rsidR="00243684" w:rsidRPr="00666624" w:rsidSect="00666624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963"/>
    <w:multiLevelType w:val="hybridMultilevel"/>
    <w:tmpl w:val="99A6197A"/>
    <w:lvl w:ilvl="0" w:tplc="B33808FA">
      <w:start w:val="1"/>
      <w:numFmt w:val="lowerLetter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708C"/>
    <w:multiLevelType w:val="hybridMultilevel"/>
    <w:tmpl w:val="0A5CD996"/>
    <w:lvl w:ilvl="0" w:tplc="04260017">
      <w:start w:val="1"/>
      <w:numFmt w:val="lowerLetter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EA173F"/>
    <w:multiLevelType w:val="hybridMultilevel"/>
    <w:tmpl w:val="13027EF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D11F5"/>
    <w:multiLevelType w:val="hybridMultilevel"/>
    <w:tmpl w:val="A8DC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619DA"/>
    <w:multiLevelType w:val="hybridMultilevel"/>
    <w:tmpl w:val="0458134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02103"/>
    <w:multiLevelType w:val="hybridMultilevel"/>
    <w:tmpl w:val="6A6AC4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8427D"/>
    <w:multiLevelType w:val="hybridMultilevel"/>
    <w:tmpl w:val="E010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16B8D"/>
    <w:multiLevelType w:val="hybridMultilevel"/>
    <w:tmpl w:val="E0105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8190F"/>
    <w:multiLevelType w:val="hybridMultilevel"/>
    <w:tmpl w:val="187CCA32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A2636"/>
    <w:multiLevelType w:val="hybridMultilevel"/>
    <w:tmpl w:val="A274A5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D3B11"/>
    <w:multiLevelType w:val="hybridMultilevel"/>
    <w:tmpl w:val="864444F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C4A2B"/>
    <w:multiLevelType w:val="hybridMultilevel"/>
    <w:tmpl w:val="27E003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72E49"/>
    <w:multiLevelType w:val="hybridMultilevel"/>
    <w:tmpl w:val="864444F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2690E"/>
    <w:multiLevelType w:val="hybridMultilevel"/>
    <w:tmpl w:val="DAEAE98E"/>
    <w:lvl w:ilvl="0" w:tplc="92A66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13ECB"/>
    <w:multiLevelType w:val="hybridMultilevel"/>
    <w:tmpl w:val="864444FC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7B1E34"/>
    <w:multiLevelType w:val="hybridMultilevel"/>
    <w:tmpl w:val="C7162DBA"/>
    <w:lvl w:ilvl="0" w:tplc="CDBA1188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A486F"/>
    <w:multiLevelType w:val="hybridMultilevel"/>
    <w:tmpl w:val="39F49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4"/>
    <w:rsid w:val="00243684"/>
    <w:rsid w:val="00555A96"/>
    <w:rsid w:val="006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6624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uiPriority w:val="99"/>
    <w:unhideWhenUsed/>
    <w:rsid w:val="00666624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66624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66662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66624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6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66624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uiPriority w:val="99"/>
    <w:unhideWhenUsed/>
    <w:rsid w:val="00666624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66624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66662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66624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essionalplastics.com/professionalplastics/content/downloads/TrespaTop-LabCounterTop_Brochure.pdf" TargetMode="External"/><Relationship Id="rId13" Type="http://schemas.openxmlformats.org/officeDocument/2006/relationships/hyperlink" Target="http://www.trespa.com/sites/default/files/u4700_trespa_toplab_productbrochure_v.1_122014.pdf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espa.com/sites/default/files/u4700_trespa_toplab_productbrochure_v.1_122014.pdf.pdf" TargetMode="External"/><Relationship Id="rId12" Type="http://schemas.openxmlformats.org/officeDocument/2006/relationships/hyperlink" Target="http://www.professionalplastics.com/professionalplastics/content/downloads/TrespaTop-LabCounterTop_Brochure.pdf" TargetMode="External"/><Relationship Id="rId17" Type="http://schemas.openxmlformats.org/officeDocument/2006/relationships/hyperlink" Target="http://www.llu.l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lu.l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fessionalplastics.com/professionalplastics/content/downloads/TrespaTop-LabCounterTop_Brochure.pdf" TargetMode="External"/><Relationship Id="rId11" Type="http://schemas.openxmlformats.org/officeDocument/2006/relationships/hyperlink" Target="http://www.trespa.com/sites/default/files/u4700_trespa_toplab_productbrochure_v.1_122014.pd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fessionalplastics.com/professionalplastics/content/downloads/TrespaTop-LabCounterTop_Brochure.pdf" TargetMode="External"/><Relationship Id="rId10" Type="http://schemas.openxmlformats.org/officeDocument/2006/relationships/hyperlink" Target="http://www.professionalplastics.com/professionalplastics/content/downloads/TrespaTop-LabCounterTop_Brochur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espa.com/sites/default/files/u4700_trespa_toplab_productbrochure_v.1_122014.pdf.pdf" TargetMode="External"/><Relationship Id="rId14" Type="http://schemas.openxmlformats.org/officeDocument/2006/relationships/hyperlink" Target="http://www.trespa.com/sites/default/files/u4700_trespa_toplab_productbrochure_v.1_122014.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10073</Words>
  <Characters>5743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cp:lastPrinted>2015-04-16T14:00:00Z</cp:lastPrinted>
  <dcterms:created xsi:type="dcterms:W3CDTF">2015-04-16T13:15:00Z</dcterms:created>
  <dcterms:modified xsi:type="dcterms:W3CDTF">2015-04-16T14:01:00Z</dcterms:modified>
</cp:coreProperties>
</file>