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A3" w:rsidRPr="00825364" w:rsidRDefault="00BD1EA3" w:rsidP="00BD1EA3">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7A10B434" wp14:editId="6DDE26EC">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BD1EA3" w:rsidRPr="00825364" w:rsidRDefault="00BD1EA3" w:rsidP="00BD1EA3">
      <w:pPr>
        <w:spacing w:after="0" w:line="240" w:lineRule="auto"/>
        <w:rPr>
          <w:rFonts w:ascii="Times New Roman" w:hAnsi="Times New Roman"/>
          <w:sz w:val="24"/>
          <w:szCs w:val="24"/>
        </w:rPr>
      </w:pPr>
    </w:p>
    <w:p w:rsidR="00BD1EA3" w:rsidRPr="00825364" w:rsidRDefault="00BD1EA3" w:rsidP="00BD1EA3">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BD1EA3" w:rsidRPr="00825364" w:rsidRDefault="00BD1EA3" w:rsidP="00BD1EA3">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BD1EA3" w:rsidRPr="00BD1EA3" w:rsidRDefault="00BD1EA3" w:rsidP="00BD1EA3">
      <w:pPr>
        <w:spacing w:after="0" w:line="240" w:lineRule="auto"/>
        <w:jc w:val="right"/>
        <w:rPr>
          <w:rFonts w:ascii="Times New Roman" w:hAnsi="Times New Roman"/>
          <w:sz w:val="24"/>
          <w:szCs w:val="24"/>
        </w:rPr>
      </w:pPr>
      <w:r w:rsidRPr="00BD1EA3">
        <w:rPr>
          <w:rFonts w:ascii="Times New Roman" w:hAnsi="Times New Roman"/>
          <w:sz w:val="24"/>
          <w:szCs w:val="24"/>
        </w:rPr>
        <w:t>2015.gada 21.aprīļa sēdē</w:t>
      </w:r>
    </w:p>
    <w:p w:rsidR="00BD1EA3" w:rsidRPr="00BD1EA3" w:rsidRDefault="00BD1EA3" w:rsidP="00BD1EA3">
      <w:pPr>
        <w:spacing w:after="0" w:line="240" w:lineRule="auto"/>
        <w:jc w:val="right"/>
        <w:rPr>
          <w:rFonts w:ascii="Times New Roman" w:hAnsi="Times New Roman"/>
          <w:sz w:val="24"/>
          <w:szCs w:val="24"/>
        </w:rPr>
      </w:pPr>
      <w:r w:rsidRPr="001814BA">
        <w:rPr>
          <w:rFonts w:ascii="Times New Roman" w:hAnsi="Times New Roman"/>
          <w:sz w:val="24"/>
          <w:szCs w:val="24"/>
        </w:rPr>
        <w:t xml:space="preserve">Protokols Nr. </w:t>
      </w:r>
      <w:r w:rsidR="001814BA" w:rsidRPr="001814BA">
        <w:rPr>
          <w:rFonts w:ascii="Times New Roman" w:hAnsi="Times New Roman"/>
          <w:sz w:val="24"/>
          <w:szCs w:val="24"/>
        </w:rPr>
        <w:t>238</w:t>
      </w:r>
    </w:p>
    <w:p w:rsidR="00BD1EA3" w:rsidRPr="00BD1EA3" w:rsidRDefault="00BD1EA3" w:rsidP="00BD1EA3">
      <w:pPr>
        <w:spacing w:after="0" w:line="240" w:lineRule="auto"/>
        <w:jc w:val="right"/>
        <w:rPr>
          <w:rFonts w:ascii="Times New Roman" w:hAnsi="Times New Roman"/>
          <w:sz w:val="24"/>
          <w:szCs w:val="24"/>
        </w:rPr>
      </w:pPr>
      <w:r w:rsidRPr="00BD1EA3">
        <w:rPr>
          <w:rFonts w:ascii="Times New Roman" w:hAnsi="Times New Roman"/>
          <w:sz w:val="24"/>
          <w:szCs w:val="24"/>
        </w:rPr>
        <w:t>Iepirkumu komisijas priekšsēdētājs</w:t>
      </w:r>
    </w:p>
    <w:p w:rsidR="00BD1EA3" w:rsidRPr="00BD1EA3" w:rsidRDefault="00BD1EA3" w:rsidP="00BD1EA3">
      <w:pPr>
        <w:spacing w:after="0" w:line="240" w:lineRule="auto"/>
        <w:jc w:val="right"/>
        <w:rPr>
          <w:rFonts w:ascii="Times New Roman" w:hAnsi="Times New Roman"/>
          <w:sz w:val="24"/>
          <w:szCs w:val="24"/>
        </w:rPr>
      </w:pPr>
    </w:p>
    <w:p w:rsidR="00BD1EA3" w:rsidRPr="00BD1EA3" w:rsidRDefault="00BD1EA3" w:rsidP="00BD1EA3">
      <w:pPr>
        <w:spacing w:after="0" w:line="240" w:lineRule="auto"/>
        <w:jc w:val="right"/>
        <w:rPr>
          <w:rFonts w:ascii="Times New Roman" w:hAnsi="Times New Roman"/>
          <w:sz w:val="24"/>
          <w:szCs w:val="24"/>
        </w:rPr>
      </w:pPr>
    </w:p>
    <w:p w:rsidR="00BD1EA3" w:rsidRPr="00BD1EA3" w:rsidRDefault="00BD1EA3" w:rsidP="00BD1EA3">
      <w:pPr>
        <w:spacing w:after="0" w:line="240" w:lineRule="auto"/>
        <w:jc w:val="right"/>
        <w:rPr>
          <w:rFonts w:ascii="Times New Roman" w:hAnsi="Times New Roman"/>
          <w:sz w:val="24"/>
          <w:szCs w:val="24"/>
        </w:rPr>
      </w:pPr>
      <w:r w:rsidRPr="00BD1EA3">
        <w:rPr>
          <w:rFonts w:ascii="Times New Roman" w:hAnsi="Times New Roman"/>
          <w:sz w:val="24"/>
          <w:szCs w:val="24"/>
        </w:rPr>
        <w:t>_______________/</w:t>
      </w:r>
      <w:proofErr w:type="spellStart"/>
      <w:r w:rsidRPr="00BD1EA3">
        <w:rPr>
          <w:rFonts w:ascii="Times New Roman" w:hAnsi="Times New Roman"/>
          <w:sz w:val="24"/>
          <w:szCs w:val="24"/>
        </w:rPr>
        <w:t>I.Šukst</w:t>
      </w:r>
      <w:r>
        <w:rPr>
          <w:rFonts w:ascii="Times New Roman" w:hAnsi="Times New Roman"/>
          <w:sz w:val="24"/>
          <w:szCs w:val="24"/>
        </w:rPr>
        <w:t>a</w:t>
      </w:r>
      <w:proofErr w:type="spellEnd"/>
      <w:r w:rsidRPr="00BD1EA3">
        <w:rPr>
          <w:rFonts w:ascii="Times New Roman" w:hAnsi="Times New Roman"/>
          <w:sz w:val="24"/>
          <w:szCs w:val="24"/>
        </w:rPr>
        <w:t>/</w:t>
      </w:r>
    </w:p>
    <w:p w:rsidR="00BD1EA3" w:rsidRPr="00825364" w:rsidRDefault="00BD1EA3" w:rsidP="00BD1EA3">
      <w:pPr>
        <w:spacing w:after="0" w:line="240" w:lineRule="auto"/>
        <w:jc w:val="right"/>
        <w:rPr>
          <w:rFonts w:ascii="Times New Roman" w:hAnsi="Times New Roman"/>
          <w:sz w:val="24"/>
          <w:szCs w:val="24"/>
        </w:rPr>
      </w:pPr>
    </w:p>
    <w:p w:rsidR="00BD1EA3" w:rsidRPr="00825364" w:rsidRDefault="00BD1EA3" w:rsidP="00BD1EA3">
      <w:pPr>
        <w:spacing w:after="0" w:line="240" w:lineRule="auto"/>
        <w:jc w:val="right"/>
        <w:rPr>
          <w:rFonts w:ascii="Times New Roman" w:hAnsi="Times New Roman"/>
          <w:sz w:val="24"/>
          <w:szCs w:val="24"/>
        </w:rPr>
      </w:pPr>
    </w:p>
    <w:p w:rsidR="00BD1EA3" w:rsidRPr="00825364" w:rsidRDefault="00BD1EA3" w:rsidP="00BD1EA3">
      <w:pPr>
        <w:spacing w:after="0" w:line="240" w:lineRule="auto"/>
        <w:jc w:val="right"/>
        <w:rPr>
          <w:rFonts w:ascii="Times New Roman" w:hAnsi="Times New Roman"/>
          <w:sz w:val="24"/>
          <w:szCs w:val="24"/>
        </w:rPr>
      </w:pPr>
    </w:p>
    <w:p w:rsidR="00BD1EA3" w:rsidRDefault="00BD1EA3" w:rsidP="00BD1EA3">
      <w:pPr>
        <w:spacing w:after="0" w:line="240" w:lineRule="auto"/>
        <w:jc w:val="right"/>
        <w:rPr>
          <w:rFonts w:ascii="Times New Roman" w:hAnsi="Times New Roman"/>
          <w:sz w:val="24"/>
          <w:szCs w:val="24"/>
        </w:rPr>
      </w:pPr>
    </w:p>
    <w:p w:rsidR="00BD1EA3" w:rsidRPr="00825364" w:rsidRDefault="00BD1EA3" w:rsidP="00BD1EA3">
      <w:pPr>
        <w:spacing w:after="0" w:line="240" w:lineRule="auto"/>
        <w:jc w:val="right"/>
        <w:rPr>
          <w:rFonts w:ascii="Times New Roman" w:hAnsi="Times New Roman"/>
          <w:sz w:val="24"/>
          <w:szCs w:val="24"/>
        </w:rPr>
      </w:pPr>
    </w:p>
    <w:p w:rsidR="00BD1EA3" w:rsidRPr="00825364" w:rsidRDefault="00BD1EA3" w:rsidP="00BD1EA3">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BD1EA3" w:rsidRPr="00825364" w:rsidRDefault="00BD1EA3" w:rsidP="00BD1EA3">
      <w:pPr>
        <w:spacing w:after="0" w:line="240" w:lineRule="auto"/>
        <w:jc w:val="center"/>
        <w:rPr>
          <w:rFonts w:ascii="Times New Roman" w:hAnsi="Times New Roman"/>
          <w:b/>
          <w:sz w:val="16"/>
          <w:szCs w:val="16"/>
        </w:rPr>
      </w:pPr>
    </w:p>
    <w:p w:rsidR="00BD1EA3" w:rsidRPr="00825364" w:rsidRDefault="00BD1EA3" w:rsidP="00BD1EA3">
      <w:pPr>
        <w:spacing w:after="0" w:line="240" w:lineRule="auto"/>
        <w:jc w:val="center"/>
        <w:rPr>
          <w:rFonts w:ascii="Times New Roman" w:hAnsi="Times New Roman"/>
          <w:b/>
          <w:sz w:val="16"/>
          <w:szCs w:val="16"/>
        </w:rPr>
      </w:pPr>
    </w:p>
    <w:p w:rsidR="00BD1EA3" w:rsidRDefault="00BD1EA3" w:rsidP="00BD1EA3">
      <w:pPr>
        <w:pStyle w:val="BodyText"/>
        <w:tabs>
          <w:tab w:val="left" w:pos="284"/>
          <w:tab w:val="left" w:pos="426"/>
        </w:tabs>
        <w:spacing w:line="360" w:lineRule="auto"/>
        <w:jc w:val="center"/>
        <w:rPr>
          <w:rFonts w:ascii="Times New Roman" w:hAnsi="Times New Roman"/>
          <w:b/>
          <w:i/>
          <w:color w:val="7030A0"/>
          <w:sz w:val="32"/>
          <w:szCs w:val="32"/>
        </w:rPr>
      </w:pPr>
      <w:r>
        <w:rPr>
          <w:rFonts w:ascii="Times New Roman" w:hAnsi="Times New Roman"/>
          <w:b/>
          <w:bCs/>
          <w:i/>
          <w:color w:val="7030A0"/>
          <w:sz w:val="32"/>
          <w:szCs w:val="32"/>
        </w:rPr>
        <w:t>K</w:t>
      </w:r>
      <w:r w:rsidRPr="00203825">
        <w:rPr>
          <w:rFonts w:ascii="Times New Roman" w:hAnsi="Times New Roman"/>
          <w:b/>
          <w:bCs/>
          <w:i/>
          <w:color w:val="7030A0"/>
          <w:sz w:val="32"/>
          <w:szCs w:val="32"/>
        </w:rPr>
        <w:t xml:space="preserve">uņģa-zarnu trakta simulācijas iekārtas </w:t>
      </w:r>
      <w:r w:rsidRPr="00D477CD">
        <w:rPr>
          <w:rFonts w:ascii="Times New Roman" w:hAnsi="Times New Roman"/>
          <w:b/>
          <w:bCs/>
          <w:i/>
          <w:color w:val="7030A0"/>
          <w:sz w:val="32"/>
          <w:szCs w:val="32"/>
        </w:rPr>
        <w:t xml:space="preserve">piegāde </w:t>
      </w:r>
      <w:r>
        <w:rPr>
          <w:rFonts w:ascii="Times New Roman" w:hAnsi="Times New Roman"/>
          <w:b/>
          <w:i/>
          <w:color w:val="7030A0"/>
          <w:sz w:val="32"/>
          <w:szCs w:val="32"/>
        </w:rPr>
        <w:t xml:space="preserve">PTF </w:t>
      </w:r>
      <w:r w:rsidRPr="00203825">
        <w:rPr>
          <w:rFonts w:ascii="Times New Roman" w:hAnsi="Times New Roman"/>
          <w:b/>
          <w:i/>
          <w:color w:val="7030A0"/>
          <w:sz w:val="32"/>
          <w:szCs w:val="32"/>
        </w:rPr>
        <w:t xml:space="preserve">zinātniskā </w:t>
      </w:r>
    </w:p>
    <w:p w:rsidR="00BD1EA3" w:rsidRDefault="00BD1EA3" w:rsidP="00BD1EA3">
      <w:pPr>
        <w:pStyle w:val="BodyText"/>
        <w:tabs>
          <w:tab w:val="left" w:pos="284"/>
          <w:tab w:val="left" w:pos="426"/>
        </w:tabs>
        <w:spacing w:line="360" w:lineRule="auto"/>
        <w:jc w:val="center"/>
        <w:rPr>
          <w:rFonts w:ascii="Times New Roman" w:hAnsi="Times New Roman"/>
          <w:b/>
          <w:i/>
          <w:color w:val="7030A0"/>
          <w:sz w:val="32"/>
          <w:szCs w:val="32"/>
        </w:rPr>
      </w:pPr>
      <w:r w:rsidRPr="00203825">
        <w:rPr>
          <w:rFonts w:ascii="Times New Roman" w:hAnsi="Times New Roman"/>
          <w:b/>
          <w:i/>
          <w:color w:val="7030A0"/>
          <w:sz w:val="32"/>
          <w:szCs w:val="32"/>
        </w:rPr>
        <w:t xml:space="preserve">darba vajadzībām </w:t>
      </w:r>
      <w:r>
        <w:rPr>
          <w:rFonts w:ascii="Times New Roman" w:hAnsi="Times New Roman"/>
          <w:b/>
          <w:i/>
          <w:color w:val="7030A0"/>
          <w:sz w:val="32"/>
          <w:szCs w:val="32"/>
        </w:rPr>
        <w:t>ERAF projekta,</w:t>
      </w:r>
      <w:r w:rsidRPr="00D477CD">
        <w:rPr>
          <w:rFonts w:ascii="Times New Roman" w:hAnsi="Times New Roman"/>
          <w:b/>
          <w:i/>
          <w:color w:val="7030A0"/>
          <w:sz w:val="32"/>
          <w:szCs w:val="32"/>
        </w:rPr>
        <w:t xml:space="preserve"> </w:t>
      </w:r>
      <w:r w:rsidRPr="00203825">
        <w:rPr>
          <w:rFonts w:ascii="Times New Roman" w:hAnsi="Times New Roman"/>
          <w:b/>
          <w:i/>
          <w:color w:val="7030A0"/>
          <w:sz w:val="32"/>
          <w:szCs w:val="32"/>
        </w:rPr>
        <w:t xml:space="preserve">vienošanās </w:t>
      </w:r>
    </w:p>
    <w:p w:rsidR="00BD1EA3" w:rsidRPr="00D477CD" w:rsidRDefault="00BD1EA3" w:rsidP="00BD1EA3">
      <w:pPr>
        <w:pStyle w:val="BodyText"/>
        <w:tabs>
          <w:tab w:val="left" w:pos="284"/>
          <w:tab w:val="left" w:pos="426"/>
        </w:tabs>
        <w:spacing w:line="360" w:lineRule="auto"/>
        <w:jc w:val="center"/>
        <w:rPr>
          <w:rFonts w:ascii="Times New Roman" w:hAnsi="Times New Roman"/>
          <w:b/>
          <w:i/>
          <w:color w:val="7030A0"/>
          <w:sz w:val="32"/>
          <w:szCs w:val="32"/>
        </w:rPr>
      </w:pPr>
      <w:r w:rsidRPr="00203825">
        <w:rPr>
          <w:rFonts w:ascii="Times New Roman" w:hAnsi="Times New Roman"/>
          <w:b/>
          <w:i/>
          <w:color w:val="7030A0"/>
          <w:sz w:val="32"/>
          <w:szCs w:val="32"/>
        </w:rPr>
        <w:t xml:space="preserve">Nr. 2011/0040/2DP/2.1.1.3.1/11/IPIA/VIAA/002 </w:t>
      </w:r>
      <w:r w:rsidRPr="00D477CD">
        <w:rPr>
          <w:rFonts w:ascii="Times New Roman" w:hAnsi="Times New Roman"/>
          <w:b/>
          <w:i/>
          <w:color w:val="7030A0"/>
          <w:sz w:val="32"/>
          <w:szCs w:val="32"/>
        </w:rPr>
        <w:t>ietvaros</w:t>
      </w:r>
    </w:p>
    <w:p w:rsidR="00BD1EA3" w:rsidRDefault="00BD1EA3" w:rsidP="00BD1EA3">
      <w:pPr>
        <w:spacing w:after="0"/>
        <w:jc w:val="center"/>
        <w:rPr>
          <w:rFonts w:ascii="Times New Roman" w:hAnsi="Times New Roman"/>
          <w:sz w:val="24"/>
          <w:szCs w:val="24"/>
        </w:rPr>
      </w:pPr>
    </w:p>
    <w:p w:rsidR="00BD1EA3" w:rsidRPr="00825364" w:rsidRDefault="00BD1EA3" w:rsidP="00BD1EA3">
      <w:pPr>
        <w:spacing w:after="0"/>
        <w:jc w:val="center"/>
        <w:rPr>
          <w:rFonts w:ascii="Times New Roman" w:hAnsi="Times New Roman"/>
          <w:sz w:val="24"/>
          <w:szCs w:val="24"/>
        </w:rPr>
      </w:pPr>
    </w:p>
    <w:p w:rsidR="00BD1EA3" w:rsidRPr="00825364" w:rsidRDefault="00BD1EA3" w:rsidP="00BD1EA3">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23A4C">
        <w:rPr>
          <w:rFonts w:ascii="Times New Roman" w:hAnsi="Times New Roman"/>
          <w:sz w:val="24"/>
          <w:szCs w:val="24"/>
        </w:rPr>
        <w:t>LLU/2015/</w:t>
      </w:r>
      <w:r>
        <w:rPr>
          <w:rFonts w:ascii="Times New Roman" w:hAnsi="Times New Roman"/>
          <w:sz w:val="24"/>
          <w:szCs w:val="24"/>
        </w:rPr>
        <w:t>33</w:t>
      </w:r>
      <w:r w:rsidRPr="00423A4C">
        <w:rPr>
          <w:rFonts w:ascii="Times New Roman" w:hAnsi="Times New Roman"/>
          <w:sz w:val="24"/>
          <w:szCs w:val="24"/>
        </w:rPr>
        <w:t>/ERAF/AK</w:t>
      </w:r>
    </w:p>
    <w:p w:rsidR="00BD1EA3" w:rsidRDefault="00BD1EA3" w:rsidP="00BD1EA3">
      <w:pPr>
        <w:spacing w:after="0" w:line="240" w:lineRule="auto"/>
        <w:jc w:val="center"/>
        <w:rPr>
          <w:rFonts w:ascii="Times New Roman" w:hAnsi="Times New Roman"/>
          <w:sz w:val="24"/>
          <w:szCs w:val="24"/>
        </w:rPr>
      </w:pPr>
    </w:p>
    <w:p w:rsidR="00BD1EA3" w:rsidRPr="00825364" w:rsidRDefault="00BD1EA3" w:rsidP="00BD1EA3">
      <w:pPr>
        <w:spacing w:after="0" w:line="240" w:lineRule="auto"/>
        <w:jc w:val="center"/>
        <w:rPr>
          <w:rFonts w:ascii="Times New Roman" w:hAnsi="Times New Roman"/>
          <w:sz w:val="24"/>
          <w:szCs w:val="24"/>
        </w:rPr>
      </w:pPr>
    </w:p>
    <w:p w:rsidR="00BD1EA3" w:rsidRDefault="00BD1EA3" w:rsidP="00BD1EA3">
      <w:pPr>
        <w:spacing w:after="0" w:line="240" w:lineRule="auto"/>
        <w:jc w:val="center"/>
        <w:rPr>
          <w:rFonts w:ascii="Times New Roman" w:eastAsia="Times New Roman" w:hAnsi="Times New Roman"/>
          <w:sz w:val="24"/>
          <w:szCs w:val="24"/>
        </w:rPr>
      </w:pPr>
      <w:r w:rsidRPr="00880639">
        <w:rPr>
          <w:rFonts w:ascii="Times New Roman" w:eastAsia="Times New Roman" w:hAnsi="Times New Roman"/>
          <w:sz w:val="24"/>
          <w:szCs w:val="24"/>
        </w:rPr>
        <w:t>CPV kods: 38970000-5</w:t>
      </w:r>
    </w:p>
    <w:p w:rsidR="00BD1EA3" w:rsidRDefault="00BD1EA3" w:rsidP="00BD1EA3">
      <w:pPr>
        <w:spacing w:after="0" w:line="240" w:lineRule="auto"/>
        <w:jc w:val="center"/>
        <w:rPr>
          <w:rFonts w:ascii="Times New Roman" w:hAnsi="Times New Roman"/>
          <w:caps/>
          <w:sz w:val="24"/>
          <w:szCs w:val="24"/>
        </w:rPr>
      </w:pPr>
    </w:p>
    <w:p w:rsidR="00BD1EA3" w:rsidRDefault="00BD1EA3" w:rsidP="00BD1EA3">
      <w:pPr>
        <w:spacing w:after="0" w:line="240" w:lineRule="auto"/>
        <w:jc w:val="center"/>
        <w:rPr>
          <w:rFonts w:ascii="Times New Roman" w:hAnsi="Times New Roman"/>
          <w:caps/>
          <w:sz w:val="24"/>
          <w:szCs w:val="24"/>
        </w:rPr>
      </w:pPr>
    </w:p>
    <w:p w:rsidR="00BD1EA3" w:rsidRPr="00825364" w:rsidRDefault="00BD1EA3" w:rsidP="00BD1EA3">
      <w:pPr>
        <w:spacing w:after="0" w:line="240" w:lineRule="auto"/>
        <w:jc w:val="center"/>
        <w:rPr>
          <w:rFonts w:ascii="Times New Roman" w:hAnsi="Times New Roman"/>
          <w:caps/>
          <w:sz w:val="24"/>
          <w:szCs w:val="24"/>
        </w:rPr>
      </w:pPr>
    </w:p>
    <w:p w:rsidR="00BD1EA3" w:rsidRPr="00825364" w:rsidRDefault="00BD1EA3" w:rsidP="00BD1EA3">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r>
        <w:rPr>
          <w:rFonts w:ascii="Times New Roman" w:hAnsi="Times New Roman"/>
          <w:b/>
          <w:caps/>
          <w:sz w:val="28"/>
          <w:szCs w:val="28"/>
        </w:rPr>
        <w:t>ar 21.04.2015. grozījumiem</w:t>
      </w:r>
    </w:p>
    <w:p w:rsidR="00BD1EA3" w:rsidRPr="00825364" w:rsidRDefault="00BD1EA3" w:rsidP="00BD1EA3">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BD1EA3" w:rsidRDefault="00BD1EA3" w:rsidP="00BD1EA3">
      <w:pPr>
        <w:spacing w:after="0" w:line="240" w:lineRule="auto"/>
        <w:jc w:val="both"/>
        <w:rPr>
          <w:rFonts w:ascii="Times New Roman" w:hAnsi="Times New Roman"/>
          <w:sz w:val="24"/>
          <w:szCs w:val="24"/>
        </w:rPr>
      </w:pPr>
    </w:p>
    <w:p w:rsidR="00BD1EA3" w:rsidRDefault="00BD1EA3" w:rsidP="00BD1EA3">
      <w:pPr>
        <w:spacing w:after="0" w:line="240" w:lineRule="auto"/>
        <w:jc w:val="both"/>
        <w:rPr>
          <w:rFonts w:ascii="Times New Roman" w:hAnsi="Times New Roman"/>
          <w:sz w:val="24"/>
          <w:szCs w:val="24"/>
        </w:rPr>
      </w:pPr>
    </w:p>
    <w:p w:rsidR="00BD1EA3" w:rsidRPr="00825364" w:rsidRDefault="00BD1EA3" w:rsidP="00BD1EA3">
      <w:pPr>
        <w:spacing w:after="0" w:line="240" w:lineRule="auto"/>
        <w:jc w:val="both"/>
        <w:rPr>
          <w:rFonts w:ascii="Times New Roman" w:hAnsi="Times New Roman"/>
          <w:sz w:val="24"/>
          <w:szCs w:val="24"/>
        </w:rPr>
      </w:pPr>
    </w:p>
    <w:p w:rsidR="00BD1EA3" w:rsidRPr="00825364" w:rsidRDefault="00BD1EA3" w:rsidP="00BD1EA3">
      <w:pPr>
        <w:spacing w:after="0" w:line="240" w:lineRule="auto"/>
        <w:jc w:val="both"/>
        <w:rPr>
          <w:rFonts w:ascii="Times New Roman" w:hAnsi="Times New Roman"/>
          <w:sz w:val="24"/>
          <w:szCs w:val="24"/>
        </w:rPr>
      </w:pPr>
    </w:p>
    <w:p w:rsidR="00BD1EA3" w:rsidRPr="00825364" w:rsidRDefault="00BD1EA3" w:rsidP="00BD1EA3">
      <w:pPr>
        <w:spacing w:after="0" w:line="240" w:lineRule="auto"/>
        <w:jc w:val="both"/>
        <w:rPr>
          <w:rFonts w:ascii="Times New Roman" w:hAnsi="Times New Roman"/>
          <w:sz w:val="24"/>
          <w:szCs w:val="24"/>
        </w:rPr>
      </w:pPr>
    </w:p>
    <w:p w:rsidR="00BD1EA3" w:rsidRPr="00825364" w:rsidRDefault="00BD1EA3" w:rsidP="00BD1EA3">
      <w:pPr>
        <w:spacing w:after="0" w:line="240" w:lineRule="auto"/>
        <w:jc w:val="both"/>
        <w:rPr>
          <w:rFonts w:ascii="Times New Roman" w:hAnsi="Times New Roman"/>
          <w:sz w:val="24"/>
          <w:szCs w:val="24"/>
        </w:rPr>
      </w:pPr>
    </w:p>
    <w:p w:rsidR="00BD1EA3" w:rsidRPr="00825364" w:rsidRDefault="00BD1EA3" w:rsidP="00BD1EA3">
      <w:pPr>
        <w:spacing w:after="0" w:line="240" w:lineRule="auto"/>
        <w:jc w:val="both"/>
        <w:rPr>
          <w:rFonts w:ascii="Times New Roman" w:hAnsi="Times New Roman"/>
          <w:sz w:val="24"/>
          <w:szCs w:val="24"/>
        </w:rPr>
      </w:pPr>
    </w:p>
    <w:p w:rsidR="00BD1EA3" w:rsidRPr="00825364" w:rsidRDefault="00BD1EA3" w:rsidP="00BD1EA3">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BD1EA3" w:rsidRPr="00825364" w:rsidRDefault="00BD1EA3" w:rsidP="00BD1EA3">
      <w:pPr>
        <w:spacing w:after="0" w:line="240" w:lineRule="auto"/>
        <w:jc w:val="center"/>
        <w:rPr>
          <w:rFonts w:ascii="Times New Roman" w:hAnsi="Times New Roman"/>
          <w:sz w:val="24"/>
          <w:szCs w:val="24"/>
        </w:rPr>
      </w:pPr>
    </w:p>
    <w:p w:rsidR="00BD1EA3" w:rsidRPr="00825364" w:rsidRDefault="00BD1EA3" w:rsidP="00BD1EA3">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BD1EA3" w:rsidRPr="006B19E5" w:rsidRDefault="00BD1EA3" w:rsidP="00BD1EA3">
      <w:pPr>
        <w:spacing w:after="0" w:line="240" w:lineRule="auto"/>
        <w:jc w:val="both"/>
        <w:rPr>
          <w:rFonts w:ascii="Times New Roman" w:hAnsi="Times New Roman"/>
          <w:sz w:val="32"/>
          <w:szCs w:val="32"/>
        </w:rPr>
      </w:pPr>
    </w:p>
    <w:p w:rsidR="00BD1EA3" w:rsidRPr="00AA44E1" w:rsidRDefault="00BD1EA3" w:rsidP="00BD1EA3">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DE2328">
        <w:rPr>
          <w:rFonts w:ascii="Times New Roman" w:hAnsi="Times New Roman"/>
          <w:sz w:val="24"/>
          <w:szCs w:val="24"/>
        </w:rPr>
        <w:t>LLU/2015/33/ERAF/AK</w:t>
      </w:r>
    </w:p>
    <w:p w:rsidR="00BD1EA3" w:rsidRPr="00AA44E1" w:rsidRDefault="00BD1EA3" w:rsidP="00BD1EA3">
      <w:pPr>
        <w:spacing w:after="0" w:line="240" w:lineRule="auto"/>
        <w:ind w:left="426" w:hanging="426"/>
        <w:jc w:val="both"/>
        <w:rPr>
          <w:rFonts w:ascii="Times New Roman" w:hAnsi="Times New Roman"/>
          <w:b/>
          <w:sz w:val="24"/>
          <w:szCs w:val="24"/>
        </w:rPr>
      </w:pPr>
    </w:p>
    <w:p w:rsidR="00BD1EA3" w:rsidRPr="00AA44E1" w:rsidRDefault="00BD1EA3" w:rsidP="00BD1EA3">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BD1EA3" w:rsidRPr="00825364" w:rsidRDefault="00BD1EA3" w:rsidP="00BD1EA3">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BD1EA3" w:rsidRPr="00825364" w:rsidRDefault="00BD1EA3" w:rsidP="00BD1EA3">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BD1EA3" w:rsidRPr="00825364" w:rsidRDefault="00BD1EA3" w:rsidP="00BD1EA3">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BD1EA3" w:rsidRPr="00825364" w:rsidRDefault="00BD1EA3" w:rsidP="00BD1EA3">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BD1EA3" w:rsidRDefault="00BD1EA3" w:rsidP="00BD1EA3">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BD1EA3" w:rsidRDefault="00BD1EA3" w:rsidP="00BD1EA3">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BD1EA3" w:rsidRDefault="00BD1EA3" w:rsidP="001814BA">
      <w:pPr>
        <w:spacing w:after="24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8"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BD1EA3" w:rsidRPr="00876EF2" w:rsidRDefault="00BD1EA3" w:rsidP="00BD1EA3">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w:t>
      </w:r>
      <w:r w:rsidRPr="00203825">
        <w:rPr>
          <w:rFonts w:ascii="Times New Roman" w:hAnsi="Times New Roman"/>
          <w:sz w:val="24"/>
          <w:szCs w:val="24"/>
        </w:rPr>
        <w:t>2014.gada 29.septembra LLU rektora rīkojumu Nr. 13 – 70 „Par iepirkumu komisijas izveidošanu” un 12.01.2015. rektora rīkojumu Nr. 4.3.-10/1 un 23.02.2015. rektora rīkojumu Nr. 4.3.-10/5 „Par grozījumiem Rektora rīkojumā”</w:t>
      </w:r>
      <w:r>
        <w:rPr>
          <w:rFonts w:ascii="Times New Roman" w:hAnsi="Times New Roman"/>
          <w:sz w:val="24"/>
          <w:szCs w:val="24"/>
        </w:rPr>
        <w:t xml:space="preserve"> </w:t>
      </w:r>
      <w:r w:rsidRPr="00876EF2">
        <w:rPr>
          <w:rFonts w:ascii="Times New Roman" w:hAnsi="Times New Roman"/>
          <w:sz w:val="24"/>
          <w:szCs w:val="24"/>
        </w:rPr>
        <w:t>izveidota Iepirkumu komisija (turpmāk – Komisija).</w:t>
      </w:r>
    </w:p>
    <w:p w:rsidR="00BD1EA3" w:rsidRPr="007B4521" w:rsidRDefault="00BD1EA3" w:rsidP="00BD1EA3">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BD1EA3" w:rsidRDefault="00BD1EA3" w:rsidP="00BD1EA3">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9"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BD1EA3" w:rsidRPr="005C0D8F" w:rsidRDefault="00BD1EA3" w:rsidP="00BD1EA3">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w:t>
      </w:r>
      <w:r w:rsidRPr="00203825">
        <w:rPr>
          <w:rFonts w:ascii="Times New Roman" w:hAnsi="Times New Roman"/>
          <w:sz w:val="24"/>
          <w:szCs w:val="24"/>
        </w:rPr>
        <w:t xml:space="preserve">ERAF projekta </w:t>
      </w:r>
      <w:r w:rsidRPr="00203825">
        <w:rPr>
          <w:rFonts w:ascii="Times New Roman" w:hAnsi="Times New Roman"/>
          <w:i/>
          <w:sz w:val="24"/>
          <w:szCs w:val="24"/>
        </w:rPr>
        <w:t>„Mūsdienīgas zinātnes materiāltehniskās bāzes pilnveide Lauksaimniecības resursu izmantošanas un pārtikas valsts nozīmes pētniecības centra ietvaros”,</w:t>
      </w:r>
      <w:r w:rsidRPr="00203825">
        <w:rPr>
          <w:rFonts w:ascii="Times New Roman" w:hAnsi="Times New Roman"/>
          <w:sz w:val="24"/>
          <w:szCs w:val="24"/>
        </w:rPr>
        <w:t xml:space="preserve"> vienošanās Nr.2011/0040/2DP/2.1.1.3.1./11/IPIA/VIAA/002 </w:t>
      </w:r>
      <w:r>
        <w:rPr>
          <w:rFonts w:ascii="Times New Roman" w:hAnsi="Times New Roman"/>
          <w:sz w:val="24"/>
          <w:szCs w:val="24"/>
        </w:rPr>
        <w:t>ietvaros.</w:t>
      </w:r>
    </w:p>
    <w:p w:rsidR="00BD1EA3" w:rsidRPr="00825364" w:rsidRDefault="00BD1EA3" w:rsidP="00BD1EA3">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BD1EA3" w:rsidRPr="001814BA" w:rsidRDefault="00BD1EA3" w:rsidP="00BD1EA3">
      <w:pPr>
        <w:spacing w:after="0" w:line="240" w:lineRule="auto"/>
        <w:ind w:left="720"/>
        <w:jc w:val="both"/>
        <w:rPr>
          <w:rFonts w:ascii="Times New Roman" w:hAnsi="Times New Roman"/>
          <w:sz w:val="28"/>
          <w:szCs w:val="28"/>
        </w:rPr>
      </w:pPr>
    </w:p>
    <w:p w:rsidR="00BD1EA3" w:rsidRPr="00825364" w:rsidRDefault="00BD1EA3" w:rsidP="00BD1EA3">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BD1EA3" w:rsidRPr="001814BA" w:rsidRDefault="00BD1EA3" w:rsidP="00BD1EA3">
      <w:pPr>
        <w:pStyle w:val="BodyTextIndent2"/>
        <w:spacing w:after="0" w:line="240" w:lineRule="auto"/>
        <w:ind w:left="0"/>
        <w:jc w:val="both"/>
        <w:rPr>
          <w:rFonts w:ascii="Times New Roman" w:hAnsi="Times New Roman"/>
          <w:i/>
          <w:color w:val="FF0000"/>
          <w:sz w:val="22"/>
          <w:szCs w:val="22"/>
          <w:lang w:val="lv-LV"/>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1814BA">
        <w:rPr>
          <w:rFonts w:ascii="Times New Roman" w:hAnsi="Times New Roman"/>
          <w:b/>
          <w:color w:val="FF0000"/>
          <w:sz w:val="24"/>
          <w:szCs w:val="24"/>
        </w:rPr>
        <w:t>līdz 201</w:t>
      </w:r>
      <w:r w:rsidRPr="001814BA">
        <w:rPr>
          <w:rFonts w:ascii="Times New Roman" w:hAnsi="Times New Roman"/>
          <w:b/>
          <w:color w:val="FF0000"/>
          <w:sz w:val="24"/>
          <w:szCs w:val="24"/>
          <w:lang w:val="lv-LV"/>
        </w:rPr>
        <w:t>5</w:t>
      </w:r>
      <w:r w:rsidRPr="001814BA">
        <w:rPr>
          <w:rFonts w:ascii="Times New Roman" w:hAnsi="Times New Roman"/>
          <w:b/>
          <w:color w:val="FF0000"/>
          <w:sz w:val="24"/>
          <w:szCs w:val="24"/>
        </w:rPr>
        <w:t xml:space="preserve">.gada </w:t>
      </w:r>
      <w:r w:rsidRPr="001814BA">
        <w:rPr>
          <w:rFonts w:ascii="Times New Roman" w:hAnsi="Times New Roman"/>
          <w:b/>
          <w:color w:val="FF0000"/>
          <w:sz w:val="24"/>
          <w:szCs w:val="24"/>
          <w:lang w:val="lv-LV"/>
        </w:rPr>
        <w:t>2</w:t>
      </w:r>
      <w:r w:rsidR="001814BA" w:rsidRPr="001814BA">
        <w:rPr>
          <w:rFonts w:ascii="Times New Roman" w:hAnsi="Times New Roman"/>
          <w:b/>
          <w:color w:val="FF0000"/>
          <w:sz w:val="24"/>
          <w:szCs w:val="24"/>
          <w:lang w:val="lv-LV"/>
        </w:rPr>
        <w:t>1</w:t>
      </w:r>
      <w:r w:rsidRPr="001814BA">
        <w:rPr>
          <w:rFonts w:ascii="Times New Roman" w:hAnsi="Times New Roman"/>
          <w:b/>
          <w:color w:val="FF0000"/>
          <w:sz w:val="24"/>
          <w:szCs w:val="24"/>
        </w:rPr>
        <w:t>.</w:t>
      </w:r>
      <w:r w:rsidR="001814BA" w:rsidRPr="001814BA">
        <w:rPr>
          <w:rFonts w:ascii="Times New Roman" w:hAnsi="Times New Roman"/>
          <w:b/>
          <w:color w:val="FF0000"/>
          <w:sz w:val="24"/>
          <w:szCs w:val="24"/>
          <w:lang w:val="lv-LV"/>
        </w:rPr>
        <w:t>maijam</w:t>
      </w:r>
      <w:r w:rsidRPr="001814BA">
        <w:rPr>
          <w:rFonts w:ascii="Times New Roman" w:hAnsi="Times New Roman"/>
          <w:b/>
          <w:color w:val="FF0000"/>
          <w:sz w:val="24"/>
          <w:szCs w:val="24"/>
        </w:rPr>
        <w:t xml:space="preserve"> plkst.11.0</w:t>
      </w:r>
      <w:r w:rsidR="001814BA" w:rsidRPr="001814BA">
        <w:rPr>
          <w:rFonts w:ascii="Times New Roman" w:hAnsi="Times New Roman"/>
          <w:b/>
          <w:color w:val="FF0000"/>
          <w:sz w:val="24"/>
          <w:szCs w:val="24"/>
          <w:lang w:val="lv-LV"/>
        </w:rPr>
        <w:t>5</w:t>
      </w:r>
      <w:r w:rsidRPr="001814BA">
        <w:rPr>
          <w:rFonts w:ascii="Times New Roman" w:hAnsi="Times New Roman"/>
          <w:color w:val="FF0000"/>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r w:rsidR="001814BA">
        <w:rPr>
          <w:rFonts w:ascii="Times New Roman" w:hAnsi="Times New Roman"/>
          <w:sz w:val="24"/>
          <w:szCs w:val="24"/>
          <w:lang w:val="lv-LV"/>
        </w:rPr>
        <w:t xml:space="preserve"> </w:t>
      </w:r>
      <w:r w:rsidR="001814BA">
        <w:rPr>
          <w:rFonts w:ascii="Times New Roman" w:hAnsi="Times New Roman"/>
          <w:i/>
          <w:color w:val="FF0000"/>
          <w:sz w:val="22"/>
          <w:szCs w:val="22"/>
          <w:lang w:val="lv-LV"/>
        </w:rPr>
        <w:t>(ar 21.04.2015. grozījumiem)</w:t>
      </w:r>
    </w:p>
    <w:p w:rsidR="00BD1EA3" w:rsidRDefault="00BD1EA3" w:rsidP="00BD1EA3">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BD1EA3" w:rsidRPr="00B965A4" w:rsidRDefault="00BD1EA3" w:rsidP="00BD1EA3">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BD1EA3" w:rsidRPr="009E187E" w:rsidRDefault="00BD1EA3" w:rsidP="00BD1EA3">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BD1EA3" w:rsidRDefault="00BD1EA3" w:rsidP="00BD1EA3">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BD1EA3" w:rsidRPr="001814BA" w:rsidRDefault="00BD1EA3" w:rsidP="00BD1EA3">
      <w:pPr>
        <w:pStyle w:val="BodyTextIndent2"/>
        <w:spacing w:after="0" w:line="240" w:lineRule="auto"/>
        <w:ind w:left="0"/>
        <w:jc w:val="both"/>
        <w:rPr>
          <w:rFonts w:ascii="Times New Roman" w:hAnsi="Times New Roman"/>
          <w:i/>
          <w:color w:val="FF0000"/>
          <w:sz w:val="22"/>
          <w:szCs w:val="22"/>
          <w:lang w:val="lv-LV"/>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814BA">
        <w:rPr>
          <w:rFonts w:ascii="Times New Roman" w:hAnsi="Times New Roman"/>
          <w:b/>
          <w:color w:val="FF0000"/>
          <w:sz w:val="24"/>
          <w:szCs w:val="24"/>
        </w:rPr>
        <w:t>201</w:t>
      </w:r>
      <w:r w:rsidRPr="001814BA">
        <w:rPr>
          <w:rFonts w:ascii="Times New Roman" w:hAnsi="Times New Roman"/>
          <w:b/>
          <w:color w:val="FF0000"/>
          <w:sz w:val="24"/>
          <w:szCs w:val="24"/>
          <w:lang w:val="lv-LV"/>
        </w:rPr>
        <w:t>5</w:t>
      </w:r>
      <w:r w:rsidRPr="001814BA">
        <w:rPr>
          <w:rFonts w:ascii="Times New Roman" w:hAnsi="Times New Roman"/>
          <w:b/>
          <w:color w:val="FF0000"/>
          <w:sz w:val="24"/>
          <w:szCs w:val="24"/>
        </w:rPr>
        <w:t xml:space="preserve">.gada </w:t>
      </w:r>
      <w:r w:rsidRPr="001814BA">
        <w:rPr>
          <w:rFonts w:ascii="Times New Roman" w:hAnsi="Times New Roman"/>
          <w:b/>
          <w:color w:val="FF0000"/>
          <w:sz w:val="24"/>
          <w:szCs w:val="24"/>
          <w:lang w:val="lv-LV"/>
        </w:rPr>
        <w:t>2</w:t>
      </w:r>
      <w:r w:rsidR="001814BA" w:rsidRPr="001814BA">
        <w:rPr>
          <w:rFonts w:ascii="Times New Roman" w:hAnsi="Times New Roman"/>
          <w:b/>
          <w:color w:val="FF0000"/>
          <w:sz w:val="24"/>
          <w:szCs w:val="24"/>
          <w:lang w:val="lv-LV"/>
        </w:rPr>
        <w:t>1</w:t>
      </w:r>
      <w:r w:rsidRPr="001814BA">
        <w:rPr>
          <w:rFonts w:ascii="Times New Roman" w:hAnsi="Times New Roman"/>
          <w:b/>
          <w:color w:val="FF0000"/>
          <w:sz w:val="24"/>
          <w:szCs w:val="24"/>
        </w:rPr>
        <w:t>.</w:t>
      </w:r>
      <w:r w:rsidR="001814BA" w:rsidRPr="001814BA">
        <w:rPr>
          <w:rFonts w:ascii="Times New Roman" w:hAnsi="Times New Roman"/>
          <w:b/>
          <w:color w:val="FF0000"/>
          <w:sz w:val="24"/>
          <w:szCs w:val="24"/>
          <w:lang w:val="lv-LV"/>
        </w:rPr>
        <w:t>maijā</w:t>
      </w:r>
      <w:r w:rsidRPr="001814BA">
        <w:rPr>
          <w:rFonts w:ascii="Times New Roman" w:hAnsi="Times New Roman"/>
          <w:b/>
          <w:color w:val="FF0000"/>
          <w:sz w:val="24"/>
          <w:szCs w:val="24"/>
        </w:rPr>
        <w:t xml:space="preserve"> plkst.11.0</w:t>
      </w:r>
      <w:r w:rsidR="001814BA" w:rsidRPr="001814BA">
        <w:rPr>
          <w:rFonts w:ascii="Times New Roman" w:hAnsi="Times New Roman"/>
          <w:b/>
          <w:color w:val="FF0000"/>
          <w:sz w:val="24"/>
          <w:szCs w:val="24"/>
          <w:lang w:val="lv-LV"/>
        </w:rPr>
        <w:t>5</w:t>
      </w:r>
      <w:r w:rsidRPr="001814BA">
        <w:rPr>
          <w:rFonts w:ascii="Times New Roman" w:hAnsi="Times New Roman"/>
          <w:color w:val="FF0000"/>
          <w:sz w:val="24"/>
          <w:szCs w:val="24"/>
        </w:rPr>
        <w:t>.</w:t>
      </w:r>
      <w:r w:rsidRPr="004521F1">
        <w:rPr>
          <w:rFonts w:ascii="Times New Roman" w:hAnsi="Times New Roman"/>
          <w:sz w:val="24"/>
          <w:szCs w:val="24"/>
        </w:rPr>
        <w:t xml:space="preserve"> Konkursa piedāvājumu atvēršanu komisija veic atklātā sēdē.</w:t>
      </w:r>
      <w:r w:rsidR="001814BA">
        <w:rPr>
          <w:rFonts w:ascii="Times New Roman" w:hAnsi="Times New Roman"/>
          <w:i/>
          <w:lang w:val="lv-LV"/>
        </w:rPr>
        <w:t xml:space="preserve"> </w:t>
      </w:r>
      <w:r w:rsidR="001814BA">
        <w:rPr>
          <w:rFonts w:ascii="Times New Roman" w:hAnsi="Times New Roman"/>
          <w:i/>
          <w:color w:val="FF0000"/>
          <w:sz w:val="22"/>
          <w:szCs w:val="22"/>
          <w:lang w:val="lv-LV"/>
        </w:rPr>
        <w:t>(ar 21.04.2015. grozījumiem)</w:t>
      </w:r>
    </w:p>
    <w:p w:rsidR="00BD1EA3" w:rsidRPr="00825364" w:rsidRDefault="00BD1EA3" w:rsidP="00BD1EA3">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BD1EA3" w:rsidRPr="00A95567" w:rsidRDefault="00BD1EA3" w:rsidP="00BD1EA3">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BD1EA3" w:rsidRDefault="00BD1EA3" w:rsidP="00BD1EA3">
      <w:pPr>
        <w:spacing w:after="0" w:line="240" w:lineRule="auto"/>
        <w:jc w:val="both"/>
        <w:rPr>
          <w:rFonts w:ascii="Times New Roman" w:hAnsi="Times New Roman"/>
          <w:color w:val="000000"/>
          <w:sz w:val="24"/>
          <w:szCs w:val="24"/>
        </w:rPr>
      </w:pPr>
    </w:p>
    <w:p w:rsidR="001814BA" w:rsidRDefault="001814BA" w:rsidP="00BD1EA3">
      <w:pPr>
        <w:spacing w:after="0" w:line="240" w:lineRule="auto"/>
        <w:jc w:val="both"/>
        <w:rPr>
          <w:rFonts w:ascii="Times New Roman" w:hAnsi="Times New Roman"/>
          <w:color w:val="000000"/>
          <w:sz w:val="24"/>
          <w:szCs w:val="24"/>
        </w:rPr>
      </w:pPr>
    </w:p>
    <w:p w:rsidR="001814BA" w:rsidRDefault="001814BA" w:rsidP="00BD1EA3">
      <w:pPr>
        <w:spacing w:after="0" w:line="240" w:lineRule="auto"/>
        <w:jc w:val="both"/>
        <w:rPr>
          <w:rFonts w:ascii="Times New Roman" w:hAnsi="Times New Roman"/>
          <w:color w:val="000000"/>
          <w:sz w:val="24"/>
          <w:szCs w:val="24"/>
        </w:rPr>
      </w:pPr>
    </w:p>
    <w:p w:rsidR="001814BA" w:rsidRDefault="001814BA" w:rsidP="00BD1EA3">
      <w:pPr>
        <w:spacing w:after="0" w:line="240" w:lineRule="auto"/>
        <w:jc w:val="both"/>
        <w:rPr>
          <w:rFonts w:ascii="Times New Roman" w:hAnsi="Times New Roman"/>
          <w:color w:val="000000"/>
          <w:sz w:val="24"/>
          <w:szCs w:val="24"/>
        </w:rPr>
      </w:pPr>
    </w:p>
    <w:p w:rsidR="00BD1EA3" w:rsidRPr="00825364" w:rsidRDefault="00BD1EA3" w:rsidP="00BD1EA3">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lastRenderedPageBreak/>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BD1EA3" w:rsidRPr="00825364" w:rsidRDefault="00BD1EA3" w:rsidP="00BD1EA3">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BD1EA3" w:rsidRPr="00825364" w:rsidRDefault="00BD1EA3" w:rsidP="00BD1EA3">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BD1EA3" w:rsidRPr="00825364" w:rsidRDefault="00BD1EA3" w:rsidP="00BD1EA3">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BD1EA3" w:rsidRPr="00825364" w:rsidRDefault="00BD1EA3" w:rsidP="00BD1EA3">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BD1EA3" w:rsidRDefault="00BD1EA3" w:rsidP="00BD1EA3">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w:t>
      </w:r>
      <w:proofErr w:type="gramStart"/>
      <w:r w:rsidRPr="0057159C">
        <w:rPr>
          <w:rFonts w:ascii="Times New Roman" w:hAnsi="Times New Roman"/>
          <w:sz w:val="24"/>
          <w:szCs w:val="24"/>
        </w:rPr>
        <w:t>iesniegts Iepirkumu uzraudzības birojam publicēšanai</w:t>
      </w:r>
      <w:proofErr w:type="gramEnd"/>
      <w:r w:rsidRPr="0057159C">
        <w:rPr>
          <w:rFonts w:ascii="Times New Roman" w:hAnsi="Times New Roman"/>
          <w:sz w:val="24"/>
          <w:szCs w:val="24"/>
        </w:rPr>
        <w:t xml:space="preserve">. </w:t>
      </w:r>
    </w:p>
    <w:p w:rsidR="00BD1EA3" w:rsidRPr="00825364" w:rsidRDefault="00BD1EA3" w:rsidP="00BD1EA3">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BD1EA3" w:rsidRPr="00825364" w:rsidRDefault="00BD1EA3" w:rsidP="00BD1EA3">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BD1EA3" w:rsidRPr="00AA44E1" w:rsidRDefault="00BD1EA3" w:rsidP="00BD1EA3">
      <w:pPr>
        <w:spacing w:after="0" w:line="240" w:lineRule="auto"/>
        <w:jc w:val="both"/>
        <w:rPr>
          <w:rFonts w:ascii="Times New Roman" w:hAnsi="Times New Roman"/>
          <w:sz w:val="24"/>
          <w:szCs w:val="24"/>
        </w:rPr>
      </w:pPr>
    </w:p>
    <w:p w:rsidR="00BD1EA3" w:rsidRPr="00AA44E1" w:rsidRDefault="00BD1EA3" w:rsidP="00BD1EA3">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BD1EA3" w:rsidRPr="00AA44E1" w:rsidRDefault="00BD1EA3" w:rsidP="00BD1EA3">
      <w:pPr>
        <w:spacing w:after="0" w:line="240" w:lineRule="auto"/>
        <w:rPr>
          <w:rFonts w:ascii="Times New Roman" w:hAnsi="Times New Roman"/>
          <w:sz w:val="24"/>
          <w:szCs w:val="24"/>
        </w:rPr>
      </w:pPr>
      <w:r w:rsidRPr="00AA44E1">
        <w:rPr>
          <w:rFonts w:ascii="Times New Roman" w:hAnsi="Times New Roman"/>
          <w:sz w:val="24"/>
          <w:szCs w:val="24"/>
        </w:rPr>
        <w:t>Nav paredzēts.</w:t>
      </w:r>
    </w:p>
    <w:p w:rsidR="00BD1EA3" w:rsidRPr="00AA44E1" w:rsidRDefault="00BD1EA3" w:rsidP="00BD1EA3">
      <w:pPr>
        <w:spacing w:after="0" w:line="240" w:lineRule="auto"/>
        <w:jc w:val="both"/>
        <w:rPr>
          <w:rFonts w:ascii="Times New Roman" w:hAnsi="Times New Roman"/>
          <w:sz w:val="24"/>
          <w:szCs w:val="24"/>
        </w:rPr>
      </w:pPr>
    </w:p>
    <w:p w:rsidR="00BD1EA3" w:rsidRPr="00AA44E1" w:rsidRDefault="00BD1EA3" w:rsidP="00BD1EA3">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BD1EA3" w:rsidRPr="00825364" w:rsidRDefault="00BD1EA3" w:rsidP="00BD1EA3">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BD1EA3" w:rsidRPr="00825364" w:rsidRDefault="00BD1EA3" w:rsidP="00BD1EA3">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BD1EA3" w:rsidRPr="00825364" w:rsidRDefault="00BD1EA3" w:rsidP="00BD1EA3">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BD1EA3" w:rsidRPr="00825364" w:rsidRDefault="00BD1EA3" w:rsidP="00BD1EA3">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BD1EA3" w:rsidRPr="00825364" w:rsidRDefault="00BD1EA3" w:rsidP="00BD1EA3">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BD1EA3" w:rsidRDefault="00BD1EA3" w:rsidP="00BD1EA3">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BD1EA3" w:rsidRPr="00643F72" w:rsidRDefault="00BD1EA3" w:rsidP="00BD1EA3">
      <w:pPr>
        <w:spacing w:after="0"/>
        <w:jc w:val="center"/>
        <w:rPr>
          <w:rFonts w:ascii="Times New Roman" w:hAnsi="Times New Roman"/>
          <w:b/>
          <w:sz w:val="26"/>
          <w:szCs w:val="26"/>
        </w:rPr>
      </w:pPr>
      <w:r w:rsidRPr="00643F72">
        <w:rPr>
          <w:rFonts w:ascii="Times New Roman" w:hAnsi="Times New Roman"/>
          <w:b/>
          <w:i/>
          <w:sz w:val="26"/>
          <w:szCs w:val="26"/>
        </w:rPr>
        <w:t>„Piedāvājums atklātam konkursam</w:t>
      </w:r>
      <w:r w:rsidRPr="00643F72">
        <w:rPr>
          <w:rFonts w:ascii="Times New Roman" w:hAnsi="Times New Roman"/>
          <w:b/>
          <w:sz w:val="26"/>
          <w:szCs w:val="26"/>
        </w:rPr>
        <w:t xml:space="preserve"> </w:t>
      </w:r>
    </w:p>
    <w:p w:rsidR="00BD1EA3" w:rsidRPr="00DE2328" w:rsidRDefault="00BD1EA3" w:rsidP="00BD1EA3">
      <w:pPr>
        <w:spacing w:after="0"/>
        <w:jc w:val="center"/>
        <w:rPr>
          <w:rFonts w:ascii="Times New Roman" w:hAnsi="Times New Roman"/>
          <w:i/>
          <w:sz w:val="24"/>
          <w:szCs w:val="24"/>
        </w:rPr>
      </w:pPr>
      <w:r w:rsidRPr="00DE2328">
        <w:rPr>
          <w:rFonts w:ascii="Times New Roman" w:hAnsi="Times New Roman"/>
          <w:i/>
          <w:sz w:val="24"/>
          <w:szCs w:val="24"/>
        </w:rPr>
        <w:t>„Kuņģa-zarnu trakta simulācijas iekārtas piegāde PTF zinātniskā darba vajadzībām ERAF projekta, vienošanās Nr. 2011/0040/2DP/2.1.1.3.1/11/IPIA/VIAA/002 ietvaros”,</w:t>
      </w:r>
    </w:p>
    <w:p w:rsidR="00BD1EA3" w:rsidRPr="00825364" w:rsidRDefault="00BD1EA3" w:rsidP="00BD1EA3">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DE2328">
        <w:rPr>
          <w:rFonts w:ascii="Times New Roman" w:hAnsi="Times New Roman"/>
          <w:sz w:val="24"/>
          <w:szCs w:val="24"/>
        </w:rPr>
        <w:t>LLU/2015/33/ERAF/AK</w:t>
      </w:r>
      <w:r>
        <w:rPr>
          <w:rFonts w:ascii="Times New Roman" w:hAnsi="Times New Roman"/>
          <w:sz w:val="24"/>
          <w:szCs w:val="24"/>
        </w:rPr>
        <w:t>,</w:t>
      </w:r>
    </w:p>
    <w:p w:rsidR="00BD1EA3" w:rsidRPr="001814BA" w:rsidRDefault="00BD1EA3" w:rsidP="00BD1EA3">
      <w:pPr>
        <w:spacing w:after="0" w:line="240" w:lineRule="auto"/>
        <w:jc w:val="center"/>
        <w:rPr>
          <w:rFonts w:ascii="Times New Roman" w:hAnsi="Times New Roman"/>
          <w:i/>
          <w:color w:val="FF0000"/>
        </w:rPr>
      </w:pPr>
      <w:r w:rsidRPr="001814BA">
        <w:rPr>
          <w:rFonts w:ascii="Times New Roman" w:hAnsi="Times New Roman"/>
          <w:b/>
          <w:i/>
          <w:color w:val="FF0000"/>
          <w:sz w:val="24"/>
          <w:szCs w:val="24"/>
        </w:rPr>
        <w:t xml:space="preserve">Neatvērt līdz 2015.gada </w:t>
      </w:r>
      <w:r w:rsidR="001814BA" w:rsidRPr="001814BA">
        <w:rPr>
          <w:rFonts w:ascii="Times New Roman" w:hAnsi="Times New Roman"/>
          <w:b/>
          <w:i/>
          <w:color w:val="FF0000"/>
          <w:sz w:val="24"/>
          <w:szCs w:val="24"/>
        </w:rPr>
        <w:t>21</w:t>
      </w:r>
      <w:r w:rsidRPr="001814BA">
        <w:rPr>
          <w:rFonts w:ascii="Times New Roman" w:hAnsi="Times New Roman"/>
          <w:b/>
          <w:i/>
          <w:color w:val="FF0000"/>
          <w:sz w:val="24"/>
          <w:szCs w:val="24"/>
        </w:rPr>
        <w:t>.</w:t>
      </w:r>
      <w:r w:rsidR="001814BA" w:rsidRPr="001814BA">
        <w:rPr>
          <w:rFonts w:ascii="Times New Roman" w:hAnsi="Times New Roman"/>
          <w:b/>
          <w:i/>
          <w:color w:val="FF0000"/>
          <w:sz w:val="24"/>
          <w:szCs w:val="24"/>
        </w:rPr>
        <w:t>maijam</w:t>
      </w:r>
      <w:r w:rsidRPr="001814BA">
        <w:rPr>
          <w:rFonts w:ascii="Times New Roman" w:hAnsi="Times New Roman"/>
          <w:b/>
          <w:color w:val="FF0000"/>
          <w:sz w:val="24"/>
          <w:szCs w:val="24"/>
        </w:rPr>
        <w:t xml:space="preserve"> </w:t>
      </w:r>
      <w:r w:rsidRPr="001814BA">
        <w:rPr>
          <w:rFonts w:ascii="Times New Roman" w:hAnsi="Times New Roman"/>
          <w:b/>
          <w:i/>
          <w:color w:val="FF0000"/>
          <w:sz w:val="24"/>
          <w:szCs w:val="24"/>
        </w:rPr>
        <w:t>plkst. 11.0</w:t>
      </w:r>
      <w:r w:rsidR="001814BA" w:rsidRPr="001814BA">
        <w:rPr>
          <w:rFonts w:ascii="Times New Roman" w:hAnsi="Times New Roman"/>
          <w:b/>
          <w:i/>
          <w:color w:val="FF0000"/>
          <w:sz w:val="24"/>
          <w:szCs w:val="24"/>
        </w:rPr>
        <w:t>5</w:t>
      </w:r>
      <w:r w:rsidRPr="001814BA">
        <w:rPr>
          <w:rFonts w:ascii="Times New Roman" w:hAnsi="Times New Roman"/>
          <w:b/>
          <w:i/>
          <w:color w:val="FF0000"/>
          <w:sz w:val="24"/>
          <w:szCs w:val="24"/>
        </w:rPr>
        <w:t>”</w:t>
      </w:r>
      <w:r w:rsidRPr="001814BA">
        <w:rPr>
          <w:rFonts w:ascii="Times New Roman" w:hAnsi="Times New Roman"/>
          <w:i/>
          <w:color w:val="FF0000"/>
          <w:sz w:val="24"/>
          <w:szCs w:val="24"/>
        </w:rPr>
        <w:t xml:space="preserve"> </w:t>
      </w:r>
      <w:r w:rsidR="001814BA">
        <w:rPr>
          <w:rFonts w:ascii="Times New Roman" w:hAnsi="Times New Roman"/>
          <w:i/>
          <w:color w:val="FF0000"/>
        </w:rPr>
        <w:t>(ar 21.04.2015. grozījumiem)</w:t>
      </w:r>
    </w:p>
    <w:p w:rsidR="00BD1EA3" w:rsidRPr="00203825" w:rsidRDefault="00BD1EA3" w:rsidP="00BD1EA3">
      <w:pPr>
        <w:spacing w:after="0" w:line="240" w:lineRule="auto"/>
        <w:jc w:val="center"/>
        <w:rPr>
          <w:rFonts w:ascii="Times New Roman" w:hAnsi="Times New Roman"/>
          <w:i/>
          <w:color w:val="FF0000"/>
          <w:sz w:val="16"/>
          <w:szCs w:val="16"/>
        </w:rPr>
      </w:pPr>
    </w:p>
    <w:p w:rsidR="00BD1EA3" w:rsidRPr="00825364" w:rsidRDefault="00BD1EA3" w:rsidP="00BD1EA3">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BD1EA3" w:rsidRPr="00825364" w:rsidRDefault="00BD1EA3" w:rsidP="00BD1EA3">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BD1EA3" w:rsidRPr="00825364" w:rsidRDefault="00BD1EA3" w:rsidP="00BD1EA3">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BD1EA3" w:rsidRPr="00825364" w:rsidRDefault="00BD1EA3" w:rsidP="00BD1EA3">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BD1EA3" w:rsidRPr="001508A8" w:rsidRDefault="00BD1EA3" w:rsidP="00BD1EA3">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BD1EA3" w:rsidRPr="00825364" w:rsidRDefault="00BD1EA3" w:rsidP="00BD1EA3">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BD1EA3" w:rsidRPr="00825364" w:rsidRDefault="00BD1EA3" w:rsidP="00BD1EA3">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BD1EA3" w:rsidRPr="00825364" w:rsidRDefault="00BD1EA3" w:rsidP="00BD1EA3">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BD1EA3" w:rsidRPr="00825364" w:rsidRDefault="00BD1EA3" w:rsidP="00BD1EA3">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BD1EA3" w:rsidRDefault="00BD1EA3" w:rsidP="00BD1EA3">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BD1EA3" w:rsidRPr="00876EF2" w:rsidRDefault="00BD1EA3" w:rsidP="00BD1EA3">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BD1EA3" w:rsidRPr="00D477CD" w:rsidRDefault="00BD1EA3" w:rsidP="00BD1EA3">
      <w:pPr>
        <w:spacing w:after="0" w:line="240" w:lineRule="auto"/>
        <w:jc w:val="both"/>
        <w:rPr>
          <w:rFonts w:ascii="Times New Roman" w:hAnsi="Times New Roman"/>
          <w:i/>
          <w:sz w:val="24"/>
          <w:szCs w:val="24"/>
        </w:rPr>
      </w:pPr>
    </w:p>
    <w:p w:rsidR="00BD1EA3" w:rsidRPr="00825364" w:rsidRDefault="00BD1EA3" w:rsidP="00BD1EA3">
      <w:pPr>
        <w:spacing w:after="0" w:line="240" w:lineRule="auto"/>
        <w:jc w:val="both"/>
        <w:rPr>
          <w:rFonts w:ascii="Times New Roman" w:hAnsi="Times New Roman"/>
          <w:b/>
          <w:i/>
          <w:sz w:val="24"/>
          <w:szCs w:val="24"/>
        </w:rPr>
      </w:pPr>
      <w:bookmarkStart w:id="1" w:name="_GoBack"/>
      <w:bookmarkEnd w:id="1"/>
    </w:p>
    <w:p w:rsidR="00BD1EA3" w:rsidRPr="00825364" w:rsidRDefault="00BD1EA3" w:rsidP="00BD1EA3">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BD1EA3" w:rsidRPr="00AA44E1" w:rsidRDefault="00BD1EA3" w:rsidP="00BD1EA3">
      <w:pPr>
        <w:spacing w:after="0" w:line="240" w:lineRule="auto"/>
        <w:jc w:val="both"/>
        <w:rPr>
          <w:rFonts w:ascii="Times New Roman" w:hAnsi="Times New Roman"/>
          <w:sz w:val="24"/>
          <w:szCs w:val="24"/>
        </w:rPr>
      </w:pPr>
    </w:p>
    <w:p w:rsidR="00BD1EA3" w:rsidRPr="00825364" w:rsidRDefault="00BD1EA3" w:rsidP="00BD1EA3">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BD1EA3" w:rsidRPr="00825364" w:rsidRDefault="00BD1EA3" w:rsidP="00BD1EA3">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Pr>
          <w:rFonts w:ascii="Times New Roman" w:hAnsi="Times New Roman"/>
          <w:b/>
          <w:i/>
          <w:sz w:val="24"/>
          <w:szCs w:val="24"/>
        </w:rPr>
        <w:t>k</w:t>
      </w:r>
      <w:r w:rsidRPr="00203825">
        <w:rPr>
          <w:rFonts w:ascii="Times New Roman" w:hAnsi="Times New Roman"/>
          <w:b/>
          <w:i/>
          <w:sz w:val="24"/>
          <w:szCs w:val="24"/>
        </w:rPr>
        <w:t>uņģa-zarnu trakta simulācijas iekārtas piegāde</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BD1EA3" w:rsidRDefault="00BD1EA3" w:rsidP="00BD1EA3">
      <w:pPr>
        <w:pStyle w:val="BodyText"/>
        <w:ind w:firstLine="720"/>
        <w:jc w:val="left"/>
        <w:rPr>
          <w:rFonts w:ascii="Times New Roman" w:hAnsi="Times New Roman"/>
          <w:caps/>
          <w:sz w:val="24"/>
          <w:szCs w:val="24"/>
        </w:rPr>
      </w:pPr>
      <w:r w:rsidRPr="00880639">
        <w:rPr>
          <w:rFonts w:ascii="Times New Roman" w:hAnsi="Times New Roman"/>
          <w:sz w:val="24"/>
          <w:szCs w:val="24"/>
        </w:rPr>
        <w:t xml:space="preserve">CPV kods: </w:t>
      </w:r>
      <w:r w:rsidRPr="00880639">
        <w:rPr>
          <w:rFonts w:ascii="Times New Roman" w:hAnsi="Times New Roman"/>
          <w:caps/>
          <w:sz w:val="24"/>
          <w:szCs w:val="24"/>
        </w:rPr>
        <w:t>38970000-5</w:t>
      </w:r>
    </w:p>
    <w:p w:rsidR="00BD1EA3" w:rsidRPr="001814BA" w:rsidRDefault="00BD1EA3" w:rsidP="00BD1EA3">
      <w:pPr>
        <w:pStyle w:val="BodyText"/>
        <w:ind w:firstLine="720"/>
        <w:jc w:val="left"/>
        <w:rPr>
          <w:rFonts w:ascii="Times New Roman" w:hAnsi="Times New Roman"/>
          <w:bCs/>
          <w:color w:val="000000"/>
          <w:sz w:val="16"/>
          <w:szCs w:val="16"/>
        </w:rPr>
      </w:pPr>
    </w:p>
    <w:p w:rsidR="00BD1EA3" w:rsidRPr="00DC7668" w:rsidRDefault="00BD1EA3" w:rsidP="00BD1EA3">
      <w:pPr>
        <w:pStyle w:val="ListParagraph"/>
        <w:numPr>
          <w:ilvl w:val="1"/>
          <w:numId w:val="16"/>
        </w:numPr>
        <w:tabs>
          <w:tab w:val="left" w:pos="284"/>
          <w:tab w:val="left" w:pos="426"/>
        </w:tabs>
        <w:spacing w:after="0" w:line="240" w:lineRule="auto"/>
        <w:jc w:val="both"/>
        <w:rPr>
          <w:rFonts w:ascii="Times New Roman" w:hAnsi="Times New Roman"/>
          <w:iCs/>
          <w:sz w:val="24"/>
          <w:szCs w:val="24"/>
        </w:rPr>
      </w:pPr>
      <w:r w:rsidRPr="00DC7668">
        <w:rPr>
          <w:rFonts w:ascii="Times New Roman" w:hAnsi="Times New Roman"/>
          <w:iCs/>
          <w:sz w:val="24"/>
          <w:szCs w:val="24"/>
        </w:rPr>
        <w:t>Piedāvājums jāiesniedz par visu tehniskajā specifikācijā norādīto apjomu.</w:t>
      </w:r>
    </w:p>
    <w:p w:rsidR="00BD1EA3" w:rsidRPr="00FC202D" w:rsidRDefault="00BD1EA3" w:rsidP="00BD1EA3">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konkursa nolikuma pielikumā Nr.1.</w:t>
      </w:r>
    </w:p>
    <w:p w:rsidR="00BD1EA3" w:rsidRPr="004F22F2" w:rsidRDefault="00BD1EA3" w:rsidP="00BD1EA3">
      <w:pPr>
        <w:tabs>
          <w:tab w:val="left" w:pos="284"/>
          <w:tab w:val="left" w:pos="426"/>
        </w:tabs>
        <w:spacing w:after="0" w:line="240" w:lineRule="auto"/>
        <w:jc w:val="both"/>
        <w:rPr>
          <w:rFonts w:ascii="Times New Roman" w:hAnsi="Times New Roman"/>
          <w:iCs/>
          <w:sz w:val="16"/>
          <w:szCs w:val="16"/>
        </w:rPr>
      </w:pPr>
    </w:p>
    <w:p w:rsidR="00BD1EA3" w:rsidRPr="00B57F57" w:rsidRDefault="00BD1EA3" w:rsidP="00BD1EA3">
      <w:pPr>
        <w:numPr>
          <w:ilvl w:val="1"/>
          <w:numId w:val="16"/>
        </w:numPr>
        <w:tabs>
          <w:tab w:val="left" w:pos="426"/>
        </w:tabs>
        <w:spacing w:after="0" w:line="240" w:lineRule="auto"/>
        <w:jc w:val="both"/>
        <w:rPr>
          <w:rFonts w:ascii="Times New Roman" w:hAnsi="Times New Roman"/>
          <w:sz w:val="24"/>
          <w:szCs w:val="24"/>
        </w:rPr>
      </w:pPr>
      <w:r w:rsidRPr="00B57F57">
        <w:rPr>
          <w:rFonts w:ascii="Times New Roman" w:hAnsi="Times New Roman"/>
          <w:b/>
          <w:sz w:val="24"/>
          <w:szCs w:val="24"/>
        </w:rPr>
        <w:t xml:space="preserve">Līguma izpildes vieta: </w:t>
      </w:r>
      <w:r w:rsidRPr="00203825">
        <w:rPr>
          <w:rFonts w:ascii="Times New Roman" w:hAnsi="Times New Roman"/>
          <w:sz w:val="24"/>
          <w:szCs w:val="24"/>
        </w:rPr>
        <w:t>LLU Pārtikas tehnoloģijas fakultāte, Jelgava</w:t>
      </w:r>
      <w:r w:rsidRPr="00B57F57">
        <w:rPr>
          <w:rFonts w:ascii="Times New Roman" w:hAnsi="Times New Roman"/>
          <w:sz w:val="24"/>
          <w:szCs w:val="24"/>
        </w:rPr>
        <w:t>.</w:t>
      </w:r>
    </w:p>
    <w:p w:rsidR="00BD1EA3" w:rsidRPr="004D1C29" w:rsidRDefault="00BD1EA3" w:rsidP="00BD1EA3">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4D1C29">
        <w:rPr>
          <w:rFonts w:ascii="Times New Roman" w:hAnsi="Times New Roman"/>
          <w:b/>
          <w:sz w:val="24"/>
          <w:szCs w:val="24"/>
        </w:rPr>
        <w:t>Līguma izpildes laiks</w:t>
      </w:r>
      <w:r w:rsidRPr="004521F1">
        <w:rPr>
          <w:rFonts w:ascii="Times New Roman" w:hAnsi="Times New Roman"/>
          <w:b/>
          <w:sz w:val="24"/>
          <w:szCs w:val="24"/>
        </w:rPr>
        <w:t xml:space="preserve">: </w:t>
      </w:r>
      <w:r w:rsidRPr="004521F1">
        <w:rPr>
          <w:rFonts w:ascii="Times New Roman" w:hAnsi="Times New Roman"/>
          <w:sz w:val="24"/>
          <w:szCs w:val="24"/>
        </w:rPr>
        <w:t xml:space="preserve">ne ilgāk kā </w:t>
      </w:r>
      <w:r w:rsidRPr="004521F1">
        <w:rPr>
          <w:rFonts w:ascii="Times New Roman" w:hAnsi="Times New Roman"/>
          <w:color w:val="000000"/>
          <w:sz w:val="24"/>
          <w:szCs w:val="24"/>
        </w:rPr>
        <w:t>4 (četru) mēnešu laikā no</w:t>
      </w:r>
      <w:r w:rsidRPr="004D1C29">
        <w:rPr>
          <w:rFonts w:ascii="Times New Roman" w:hAnsi="Times New Roman"/>
          <w:color w:val="000000"/>
          <w:sz w:val="24"/>
          <w:szCs w:val="24"/>
        </w:rPr>
        <w:t xml:space="preserve"> līguma noslēgšanas brīža.</w:t>
      </w:r>
    </w:p>
    <w:p w:rsidR="00BD1EA3" w:rsidRPr="00451B16" w:rsidRDefault="00BD1EA3" w:rsidP="00BD1EA3">
      <w:pPr>
        <w:pStyle w:val="ListParagraph1"/>
        <w:tabs>
          <w:tab w:val="left" w:pos="709"/>
        </w:tabs>
        <w:ind w:left="0"/>
        <w:contextualSpacing w:val="0"/>
        <w:jc w:val="both"/>
        <w:rPr>
          <w:color w:val="000000"/>
          <w:sz w:val="10"/>
          <w:szCs w:val="10"/>
        </w:rPr>
      </w:pPr>
    </w:p>
    <w:p w:rsidR="00BD1EA3" w:rsidRPr="0076738B" w:rsidRDefault="00BD1EA3" w:rsidP="00BD1EA3">
      <w:pPr>
        <w:spacing w:after="0" w:line="240" w:lineRule="auto"/>
        <w:jc w:val="both"/>
        <w:rPr>
          <w:rFonts w:ascii="Times New Roman" w:hAnsi="Times New Roman"/>
          <w:sz w:val="24"/>
          <w:szCs w:val="24"/>
        </w:rPr>
      </w:pPr>
      <w:r>
        <w:rPr>
          <w:rFonts w:ascii="Times New Roman" w:hAnsi="Times New Roman"/>
          <w:sz w:val="24"/>
          <w:szCs w:val="24"/>
        </w:rPr>
        <w:t>2.6</w:t>
      </w:r>
      <w:r w:rsidRPr="0076738B">
        <w:rPr>
          <w:rFonts w:ascii="Times New Roman" w:hAnsi="Times New Roman"/>
          <w:sz w:val="24"/>
          <w:szCs w:val="24"/>
        </w:rPr>
        <w:t>.</w:t>
      </w:r>
      <w:r w:rsidRPr="0076738B">
        <w:rPr>
          <w:rFonts w:ascii="Times New Roman" w:hAnsi="Times New Roman"/>
          <w:b/>
          <w:sz w:val="24"/>
          <w:szCs w:val="24"/>
        </w:rPr>
        <w:t xml:space="preserve"> Finansēšanas avots: </w:t>
      </w:r>
      <w:r w:rsidRPr="0076738B">
        <w:rPr>
          <w:rFonts w:ascii="Times New Roman" w:hAnsi="Times New Roman"/>
          <w:sz w:val="24"/>
          <w:szCs w:val="24"/>
        </w:rPr>
        <w:t>ERAF projekts „Mūsdienīgas zinātnes materiāltehniskās bāzes pilnveide Lauksaimniecības resursu izmantošanas un pārtikas valsts nozīmes pētniecības centra ietvaros</w:t>
      </w:r>
      <w:r w:rsidRPr="0076738B">
        <w:rPr>
          <w:rFonts w:ascii="Times New Roman" w:hAnsi="Times New Roman"/>
          <w:iCs/>
          <w:sz w:val="24"/>
          <w:szCs w:val="24"/>
        </w:rPr>
        <w:t>”, v</w:t>
      </w:r>
      <w:r w:rsidRPr="0076738B">
        <w:rPr>
          <w:rFonts w:ascii="Times New Roman" w:hAnsi="Times New Roman"/>
          <w:sz w:val="24"/>
          <w:szCs w:val="24"/>
        </w:rPr>
        <w:t>ienošanās Nr.2011/0040/2DP/2.1.1.3.1./11/IPIA/VIAA/002</w:t>
      </w:r>
      <w:r>
        <w:rPr>
          <w:rFonts w:ascii="Times New Roman" w:hAnsi="Times New Roman"/>
          <w:sz w:val="24"/>
          <w:szCs w:val="24"/>
        </w:rPr>
        <w:t>.</w:t>
      </w:r>
    </w:p>
    <w:p w:rsidR="00BD1EA3" w:rsidRDefault="00BD1EA3" w:rsidP="00BD1EA3">
      <w:pPr>
        <w:spacing w:after="0" w:line="240" w:lineRule="auto"/>
        <w:jc w:val="both"/>
        <w:rPr>
          <w:rFonts w:ascii="Times New Roman" w:hAnsi="Times New Roman"/>
          <w:sz w:val="24"/>
          <w:szCs w:val="24"/>
        </w:rPr>
      </w:pPr>
      <w:r>
        <w:rPr>
          <w:rFonts w:ascii="Times New Roman" w:hAnsi="Times New Roman"/>
          <w:sz w:val="24"/>
          <w:szCs w:val="24"/>
        </w:rPr>
        <w:t>2.7</w:t>
      </w:r>
      <w:r w:rsidRPr="00CC09EB">
        <w:rPr>
          <w:rFonts w:ascii="Times New Roman" w:hAnsi="Times New Roman"/>
          <w:sz w:val="24"/>
          <w:szCs w:val="24"/>
        </w:rPr>
        <w:t>.</w:t>
      </w:r>
      <w:r w:rsidRPr="003D5CBC">
        <w:rPr>
          <w:rFonts w:ascii="Times New Roman" w:hAnsi="Times New Roman"/>
          <w:b/>
          <w:sz w:val="24"/>
          <w:szCs w:val="24"/>
        </w:rPr>
        <w:t xml:space="preserve"> Citi noteikumi: </w:t>
      </w:r>
      <w:r w:rsidRPr="003D5CBC">
        <w:rPr>
          <w:rFonts w:ascii="Times New Roman" w:hAnsi="Times New Roman"/>
          <w:sz w:val="24"/>
          <w:szCs w:val="24"/>
        </w:rPr>
        <w:t>Avansa maksājums ne lielāks kā 20% no līguma kopējās summas, ERAF projektā „Mūsdienīgas zinātnes materiāltehniskās bāzes pilnveide Lauksaimniecības resursu izmantošanas un pārtikas valsts nozīmes pētniecības centra ietvaros”. Pretendents finanšu piedāvājumā norāda vēlamo avansa maksājumu.</w:t>
      </w:r>
    </w:p>
    <w:p w:rsidR="00BD1EA3" w:rsidRDefault="00BD1EA3" w:rsidP="00BD1EA3">
      <w:pPr>
        <w:tabs>
          <w:tab w:val="left" w:pos="284"/>
          <w:tab w:val="left" w:pos="426"/>
        </w:tabs>
        <w:spacing w:after="0" w:line="240" w:lineRule="auto"/>
        <w:jc w:val="both"/>
        <w:rPr>
          <w:rFonts w:ascii="Times New Roman" w:hAnsi="Times New Roman"/>
          <w:iCs/>
          <w:sz w:val="24"/>
          <w:szCs w:val="24"/>
        </w:rPr>
      </w:pPr>
    </w:p>
    <w:p w:rsidR="00BD1EA3" w:rsidRPr="00203825" w:rsidRDefault="00BD1EA3" w:rsidP="00BD1EA3">
      <w:pPr>
        <w:tabs>
          <w:tab w:val="left" w:pos="284"/>
          <w:tab w:val="left" w:pos="426"/>
        </w:tabs>
        <w:spacing w:after="0" w:line="240" w:lineRule="auto"/>
        <w:jc w:val="both"/>
        <w:rPr>
          <w:rFonts w:ascii="Times New Roman" w:hAnsi="Times New Roman"/>
          <w:iCs/>
          <w:sz w:val="24"/>
          <w:szCs w:val="24"/>
        </w:rPr>
      </w:pPr>
    </w:p>
    <w:p w:rsidR="00BD1EA3" w:rsidRPr="00AA44E1" w:rsidRDefault="00BD1EA3" w:rsidP="00BD1EA3">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BD1EA3" w:rsidRPr="00B448AB" w:rsidRDefault="00BD1EA3" w:rsidP="00BD1EA3">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BD1EA3" w:rsidRPr="00B448AB" w:rsidRDefault="00BD1EA3" w:rsidP="00BD1EA3">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BD1EA3" w:rsidRPr="00B448AB" w:rsidRDefault="00BD1EA3" w:rsidP="00BD1EA3">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lastRenderedPageBreak/>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BD1EA3" w:rsidRPr="00B448AB" w:rsidRDefault="00BD1EA3" w:rsidP="00BD1EA3">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BD1EA3" w:rsidRPr="00B448AB" w:rsidRDefault="00BD1EA3" w:rsidP="00BD1EA3">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BD1EA3" w:rsidRPr="00B448AB" w:rsidRDefault="00BD1EA3" w:rsidP="00BD1EA3">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BD1EA3" w:rsidRDefault="00BD1EA3" w:rsidP="00BD1EA3">
      <w:pPr>
        <w:spacing w:after="0" w:line="240" w:lineRule="auto"/>
        <w:jc w:val="both"/>
        <w:rPr>
          <w:rFonts w:ascii="Times New Roman" w:hAnsi="Times New Roman"/>
          <w:sz w:val="24"/>
          <w:szCs w:val="24"/>
        </w:rPr>
      </w:pPr>
    </w:p>
    <w:p w:rsidR="00BD1EA3" w:rsidRDefault="00BD1EA3" w:rsidP="00BD1EA3">
      <w:pPr>
        <w:spacing w:after="0" w:line="240" w:lineRule="auto"/>
        <w:jc w:val="both"/>
        <w:rPr>
          <w:rFonts w:ascii="Times New Roman" w:hAnsi="Times New Roman"/>
          <w:sz w:val="24"/>
          <w:szCs w:val="24"/>
        </w:rPr>
      </w:pPr>
    </w:p>
    <w:p w:rsidR="00BD1EA3" w:rsidRPr="00825364" w:rsidRDefault="00BD1EA3" w:rsidP="00BD1EA3">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BD1EA3" w:rsidRPr="00AA44E1" w:rsidRDefault="00BD1EA3" w:rsidP="00BD1EA3">
      <w:pPr>
        <w:spacing w:after="0" w:line="240" w:lineRule="auto"/>
        <w:ind w:left="1797"/>
        <w:rPr>
          <w:rFonts w:ascii="Times New Roman" w:hAnsi="Times New Roman"/>
          <w:b/>
        </w:rPr>
      </w:pPr>
    </w:p>
    <w:p w:rsidR="00BD1EA3" w:rsidRPr="000D1EDF" w:rsidRDefault="00BD1EA3" w:rsidP="00BD1EA3">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BD1EA3" w:rsidRPr="000D1EDF" w:rsidRDefault="00BD1EA3" w:rsidP="00BD1EA3">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BD1EA3" w:rsidRPr="000D1EDF" w:rsidRDefault="00BD1EA3" w:rsidP="00BD1EA3">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BD1EA3" w:rsidRPr="00BD1EA3" w:rsidRDefault="00BD1EA3" w:rsidP="00BD1EA3">
      <w:pPr>
        <w:spacing w:after="0" w:line="240" w:lineRule="auto"/>
        <w:jc w:val="both"/>
        <w:rPr>
          <w:rFonts w:ascii="Times New Roman" w:hAnsi="Times New Roman"/>
          <w:i/>
          <w:color w:val="FF0000"/>
        </w:rPr>
      </w:pPr>
      <w:r w:rsidRPr="00BD1EA3">
        <w:rPr>
          <w:rFonts w:ascii="Times New Roman" w:hAnsi="Times New Roman"/>
          <w:color w:val="FF0000"/>
          <w:sz w:val="24"/>
          <w:szCs w:val="24"/>
        </w:rPr>
        <w:t xml:space="preserve">4.1.3.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w:t>
      </w:r>
      <w:r w:rsidRPr="00BD1EA3">
        <w:rPr>
          <w:rFonts w:ascii="Times New Roman" w:hAnsi="Times New Roman"/>
          <w:i/>
          <w:color w:val="FF0000"/>
        </w:rPr>
        <w:t>(ar 21.04.2015. grozījumiem)</w:t>
      </w:r>
    </w:p>
    <w:p w:rsidR="00BD1EA3" w:rsidRPr="00AC63AC" w:rsidRDefault="00BD1EA3" w:rsidP="00BD1EA3">
      <w:pPr>
        <w:spacing w:after="0" w:line="240" w:lineRule="auto"/>
        <w:jc w:val="both"/>
        <w:rPr>
          <w:rFonts w:ascii="Times New Roman" w:hAnsi="Times New Roman"/>
          <w:snapToGrid w:val="0"/>
          <w:sz w:val="16"/>
          <w:szCs w:val="16"/>
        </w:rPr>
      </w:pPr>
    </w:p>
    <w:p w:rsidR="00BD1EA3" w:rsidRPr="00880639" w:rsidRDefault="00BD1EA3" w:rsidP="00BD1EA3">
      <w:pPr>
        <w:widowControl w:val="0"/>
        <w:spacing w:after="0" w:line="240" w:lineRule="auto"/>
        <w:rPr>
          <w:rFonts w:ascii="Times New Roman" w:hAnsi="Times New Roman"/>
          <w:b/>
          <w:sz w:val="24"/>
          <w:szCs w:val="24"/>
        </w:rPr>
      </w:pPr>
      <w:r w:rsidRPr="00880639">
        <w:rPr>
          <w:rFonts w:ascii="Times New Roman" w:hAnsi="Times New Roman"/>
          <w:b/>
          <w:sz w:val="24"/>
          <w:szCs w:val="24"/>
        </w:rPr>
        <w:t>4.2. Aizpildīts Tehniskais un finanšu piedāvājums</w:t>
      </w:r>
    </w:p>
    <w:p w:rsidR="00BD1EA3" w:rsidRPr="00880639" w:rsidRDefault="00BD1EA3" w:rsidP="00BD1EA3">
      <w:pPr>
        <w:pStyle w:val="Heading3"/>
        <w:keepNext w:val="0"/>
        <w:widowControl w:val="0"/>
        <w:tabs>
          <w:tab w:val="left" w:pos="199"/>
        </w:tabs>
        <w:spacing w:before="0" w:after="0"/>
        <w:jc w:val="both"/>
        <w:rPr>
          <w:rFonts w:ascii="Times New Roman" w:hAnsi="Times New Roman"/>
          <w:b w:val="0"/>
          <w:iCs/>
          <w:sz w:val="24"/>
          <w:szCs w:val="24"/>
          <w:lang w:val="lv-LV"/>
        </w:rPr>
      </w:pPr>
      <w:r w:rsidRPr="00880639">
        <w:rPr>
          <w:rFonts w:ascii="Times New Roman" w:hAnsi="Times New Roman"/>
          <w:b w:val="0"/>
          <w:bCs w:val="0"/>
          <w:sz w:val="24"/>
          <w:szCs w:val="24"/>
        </w:rPr>
        <w:t xml:space="preserve">4.2.1. Tehnisko piedāvājumu sagatavo saskaņā ar Tehniskajā specifikācijā (pielikums Nr.1) un </w:t>
      </w:r>
      <w:r w:rsidRPr="00880639">
        <w:rPr>
          <w:rFonts w:ascii="Times New Roman" w:hAnsi="Times New Roman"/>
          <w:b w:val="0"/>
          <w:sz w:val="24"/>
          <w:szCs w:val="24"/>
        </w:rPr>
        <w:t>Nolikumā</w:t>
      </w:r>
      <w:r w:rsidRPr="00880639">
        <w:rPr>
          <w:rFonts w:ascii="Times New Roman" w:hAnsi="Times New Roman"/>
          <w:b w:val="0"/>
          <w:bCs w:val="0"/>
          <w:sz w:val="24"/>
          <w:szCs w:val="24"/>
        </w:rPr>
        <w:t xml:space="preserve"> noteiktajām prasībām</w:t>
      </w:r>
      <w:r w:rsidRPr="00880639">
        <w:rPr>
          <w:rFonts w:ascii="Times New Roman" w:hAnsi="Times New Roman"/>
          <w:b w:val="0"/>
          <w:bCs w:val="0"/>
          <w:sz w:val="24"/>
          <w:szCs w:val="24"/>
          <w:lang w:val="lv-LV"/>
        </w:rPr>
        <w:t xml:space="preserve">, </w:t>
      </w:r>
      <w:r w:rsidRPr="00880639">
        <w:rPr>
          <w:rFonts w:ascii="Times New Roman" w:hAnsi="Times New Roman"/>
          <w:b w:val="0"/>
          <w:bCs w:val="0"/>
          <w:sz w:val="24"/>
          <w:szCs w:val="24"/>
        </w:rPr>
        <w:t xml:space="preserve">aizpildot kolonu </w:t>
      </w:r>
      <w:r w:rsidRPr="00880639">
        <w:rPr>
          <w:rFonts w:ascii="Times New Roman" w:hAnsi="Times New Roman"/>
          <w:b w:val="0"/>
          <w:bCs w:val="0"/>
          <w:i/>
          <w:sz w:val="24"/>
          <w:szCs w:val="24"/>
        </w:rPr>
        <w:t>„Pretendenta piedāvājums”,</w:t>
      </w:r>
      <w:r w:rsidRPr="00880639">
        <w:rPr>
          <w:rFonts w:ascii="Times New Roman" w:hAnsi="Times New Roman"/>
          <w:b w:val="0"/>
          <w:i/>
          <w:iCs/>
          <w:sz w:val="24"/>
          <w:szCs w:val="24"/>
        </w:rPr>
        <w:t> </w:t>
      </w:r>
      <w:r w:rsidRPr="00880639">
        <w:rPr>
          <w:rFonts w:ascii="Times New Roman" w:hAnsi="Times New Roman"/>
          <w:b w:val="0"/>
          <w:iCs/>
          <w:sz w:val="24"/>
          <w:szCs w:val="24"/>
        </w:rPr>
        <w:t xml:space="preserve"> norādot Tehniskajā specifikācijā (Tehniskā piedāvājuma paraugā)  prasīto informāciju.</w:t>
      </w:r>
    </w:p>
    <w:p w:rsidR="00BD1EA3" w:rsidRPr="00880639" w:rsidRDefault="00BD1EA3" w:rsidP="00BD1EA3">
      <w:pPr>
        <w:widowControl w:val="0"/>
        <w:spacing w:after="0" w:line="240" w:lineRule="auto"/>
        <w:jc w:val="both"/>
        <w:rPr>
          <w:rFonts w:ascii="Times New Roman" w:hAnsi="Times New Roman"/>
          <w:sz w:val="24"/>
          <w:szCs w:val="24"/>
          <w:lang w:eastAsia="lv-LV"/>
        </w:rPr>
      </w:pPr>
      <w:r w:rsidRPr="00880639">
        <w:rPr>
          <w:rFonts w:ascii="Times New Roman" w:hAnsi="Times New Roman"/>
          <w:sz w:val="24"/>
          <w:szCs w:val="24"/>
          <w:lang w:eastAsia="lv-LV"/>
        </w:rPr>
        <w:t>4.2.2.</w:t>
      </w:r>
      <w:r w:rsidRPr="00880639">
        <w:t xml:space="preserve"> </w:t>
      </w:r>
      <w:r w:rsidRPr="00880639">
        <w:rPr>
          <w:rFonts w:ascii="Times New Roman" w:hAnsi="Times New Roman"/>
          <w:sz w:val="24"/>
          <w:szCs w:val="24"/>
          <w:lang w:eastAsia="lv-LV"/>
        </w:rPr>
        <w:t>Tehniskajā specifikācijā pozīcijās, kurās norādīta preces specifiska izcelsme, zīmols, patents vai standarts, pieļaujams piedāvāt ekvivalentu.</w:t>
      </w:r>
    </w:p>
    <w:p w:rsidR="00BD1EA3" w:rsidRPr="00880639" w:rsidRDefault="00BD1EA3" w:rsidP="00BD1EA3">
      <w:pPr>
        <w:widowControl w:val="0"/>
        <w:spacing w:after="0" w:line="240" w:lineRule="auto"/>
        <w:jc w:val="both"/>
        <w:rPr>
          <w:rFonts w:ascii="Times New Roman" w:hAnsi="Times New Roman"/>
          <w:bCs/>
          <w:sz w:val="24"/>
          <w:szCs w:val="24"/>
        </w:rPr>
      </w:pPr>
      <w:r w:rsidRPr="00880639">
        <w:rPr>
          <w:rFonts w:ascii="Times New Roman" w:hAnsi="Times New Roman"/>
          <w:bCs/>
          <w:sz w:val="24"/>
          <w:szCs w:val="24"/>
        </w:rPr>
        <w:t xml:space="preserve">4.2.3. Finanšu piedāvājumā norāda cenu par komplektu </w:t>
      </w:r>
      <w:proofErr w:type="spellStart"/>
      <w:r w:rsidRPr="00880639">
        <w:rPr>
          <w:rFonts w:ascii="Times New Roman" w:hAnsi="Times New Roman"/>
          <w:bCs/>
          <w:sz w:val="24"/>
          <w:szCs w:val="24"/>
        </w:rPr>
        <w:t>euro</w:t>
      </w:r>
      <w:proofErr w:type="spellEnd"/>
      <w:r w:rsidRPr="00880639">
        <w:rPr>
          <w:rFonts w:ascii="Times New Roman" w:hAnsi="Times New Roman"/>
          <w:bCs/>
          <w:sz w:val="24"/>
          <w:szCs w:val="24"/>
        </w:rPr>
        <w:t xml:space="preserve"> bez pievienotās vērtības nodokļa par kādu tiks piegādāta Tehniskajā specifikācijā iekļautā iekārta. </w:t>
      </w:r>
    </w:p>
    <w:p w:rsidR="00BD1EA3" w:rsidRDefault="00BD1EA3" w:rsidP="00BD1EA3">
      <w:pPr>
        <w:pStyle w:val="Heading3"/>
        <w:keepNext w:val="0"/>
        <w:widowControl w:val="0"/>
        <w:spacing w:before="0" w:after="0"/>
        <w:jc w:val="both"/>
        <w:rPr>
          <w:rFonts w:ascii="Times New Roman" w:hAnsi="Times New Roman"/>
          <w:b w:val="0"/>
          <w:bCs w:val="0"/>
          <w:sz w:val="24"/>
          <w:szCs w:val="24"/>
          <w:lang w:val="lv-LV"/>
        </w:rPr>
      </w:pPr>
      <w:r w:rsidRPr="00880639">
        <w:rPr>
          <w:rFonts w:ascii="Times New Roman" w:hAnsi="Times New Roman"/>
          <w:b w:val="0"/>
          <w:bCs w:val="0"/>
          <w:sz w:val="24"/>
          <w:szCs w:val="24"/>
        </w:rPr>
        <w:t>4.2.</w:t>
      </w:r>
      <w:r w:rsidRPr="00880639">
        <w:rPr>
          <w:rFonts w:ascii="Times New Roman" w:hAnsi="Times New Roman"/>
          <w:b w:val="0"/>
          <w:bCs w:val="0"/>
          <w:sz w:val="24"/>
          <w:szCs w:val="24"/>
          <w:lang w:val="lv-LV"/>
        </w:rPr>
        <w:t>4</w:t>
      </w:r>
      <w:r w:rsidRPr="00880639">
        <w:rPr>
          <w:rFonts w:ascii="Times New Roman" w:hAnsi="Times New Roman"/>
          <w:b w:val="0"/>
          <w:bCs w:val="0"/>
          <w:sz w:val="24"/>
          <w:szCs w:val="24"/>
        </w:rPr>
        <w:t>. Tehnisko un finanšu piedāvājumu sagatavo atbilstoši Nolikumam pievienotajam Tehniskā un</w:t>
      </w:r>
      <w:r w:rsidRPr="00825364">
        <w:rPr>
          <w:rFonts w:ascii="Times New Roman" w:hAnsi="Times New Roman"/>
          <w:b w:val="0"/>
          <w:bCs w:val="0"/>
          <w:sz w:val="24"/>
          <w:szCs w:val="24"/>
        </w:rPr>
        <w:t xml:space="preserve"> finanšu piedāvājuma paraugam (pielikums Nr.1). </w:t>
      </w:r>
    </w:p>
    <w:p w:rsidR="00BD1EA3" w:rsidRPr="007339A0" w:rsidRDefault="00BD1EA3" w:rsidP="00BD1EA3">
      <w:pPr>
        <w:spacing w:after="0" w:line="240" w:lineRule="auto"/>
        <w:rPr>
          <w:rFonts w:ascii="Times New Roman" w:hAnsi="Times New Roman"/>
          <w:sz w:val="24"/>
          <w:szCs w:val="24"/>
          <w:lang w:eastAsia="lv-LV"/>
        </w:rPr>
      </w:pPr>
    </w:p>
    <w:p w:rsidR="00BD1EA3" w:rsidRPr="007339A0" w:rsidRDefault="00BD1EA3" w:rsidP="00BD1EA3">
      <w:pPr>
        <w:spacing w:after="0" w:line="240" w:lineRule="auto"/>
        <w:rPr>
          <w:rFonts w:ascii="Times New Roman" w:hAnsi="Times New Roman"/>
          <w:sz w:val="24"/>
          <w:szCs w:val="24"/>
          <w:lang w:eastAsia="lv-LV"/>
        </w:rPr>
      </w:pPr>
    </w:p>
    <w:p w:rsidR="00BD1EA3" w:rsidRPr="00825364" w:rsidRDefault="00BD1EA3" w:rsidP="00BD1EA3">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BD1EA3" w:rsidRPr="00A0393E" w:rsidRDefault="00BD1EA3" w:rsidP="00BD1EA3">
      <w:pPr>
        <w:spacing w:after="0" w:line="240" w:lineRule="auto"/>
        <w:ind w:left="426"/>
        <w:rPr>
          <w:rFonts w:ascii="Times New Roman" w:hAnsi="Times New Roman"/>
          <w:b/>
          <w:bCs/>
          <w:sz w:val="24"/>
          <w:szCs w:val="24"/>
        </w:rPr>
      </w:pPr>
    </w:p>
    <w:p w:rsidR="00BD1EA3" w:rsidRPr="00825364" w:rsidRDefault="00BD1EA3" w:rsidP="00BD1EA3">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BD1EA3" w:rsidRPr="00825364" w:rsidRDefault="00BD1EA3" w:rsidP="00BD1EA3">
      <w:pPr>
        <w:spacing w:before="120"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BD1EA3" w:rsidRPr="007A2C4D" w:rsidRDefault="00BD1EA3" w:rsidP="00BD1EA3">
      <w:pPr>
        <w:spacing w:after="120" w:line="240" w:lineRule="auto"/>
        <w:jc w:val="both"/>
        <w:rPr>
          <w:rFonts w:ascii="Times New Roman" w:eastAsia="Times New Roman" w:hAnsi="Times New Roman"/>
          <w:bCs/>
          <w:iCs/>
          <w:sz w:val="24"/>
          <w:szCs w:val="24"/>
        </w:rPr>
      </w:pPr>
      <w:r w:rsidRPr="004521F1">
        <w:rPr>
          <w:rFonts w:ascii="Times New Roman" w:eastAsia="Times New Roman" w:hAnsi="Times New Roman"/>
          <w:bCs/>
          <w:iCs/>
          <w:sz w:val="24"/>
          <w:szCs w:val="24"/>
        </w:rPr>
        <w:t xml:space="preserve">5.3. Vērtējot viszemāko cenu iepirkumu komisija ņems vērā pretendenta </w:t>
      </w:r>
      <w:r w:rsidRPr="004521F1">
        <w:rPr>
          <w:rFonts w:ascii="Times New Roman" w:eastAsia="Times New Roman" w:hAnsi="Times New Roman"/>
          <w:b/>
          <w:bCs/>
          <w:iCs/>
          <w:sz w:val="24"/>
          <w:szCs w:val="24"/>
        </w:rPr>
        <w:t>piedāvāto cenu par</w:t>
      </w:r>
      <w:r>
        <w:rPr>
          <w:rFonts w:ascii="Times New Roman" w:eastAsia="Times New Roman" w:hAnsi="Times New Roman"/>
          <w:b/>
          <w:bCs/>
          <w:iCs/>
          <w:sz w:val="24"/>
          <w:szCs w:val="24"/>
        </w:rPr>
        <w:t xml:space="preserve"> komplektu </w:t>
      </w:r>
      <w:proofErr w:type="spellStart"/>
      <w:r w:rsidRPr="007A2C4D">
        <w:rPr>
          <w:rFonts w:ascii="Times New Roman" w:eastAsia="Times New Roman" w:hAnsi="Times New Roman"/>
          <w:b/>
          <w:bCs/>
          <w:iCs/>
          <w:sz w:val="24"/>
          <w:szCs w:val="24"/>
        </w:rPr>
        <w:t>euro</w:t>
      </w:r>
      <w:proofErr w:type="spellEnd"/>
      <w:r w:rsidRPr="007A2C4D">
        <w:rPr>
          <w:rFonts w:ascii="Times New Roman" w:eastAsia="Times New Roman" w:hAnsi="Times New Roman"/>
          <w:b/>
          <w:bCs/>
          <w:iCs/>
          <w:sz w:val="24"/>
          <w:szCs w:val="24"/>
        </w:rPr>
        <w:t xml:space="preserve"> bez pievienotās vērtības nodokļa</w:t>
      </w:r>
      <w:r w:rsidRPr="007A2C4D">
        <w:rPr>
          <w:rFonts w:ascii="Times New Roman" w:eastAsia="Times New Roman" w:hAnsi="Times New Roman"/>
          <w:bCs/>
          <w:iCs/>
          <w:sz w:val="24"/>
          <w:szCs w:val="24"/>
        </w:rPr>
        <w:t xml:space="preserve">. </w:t>
      </w:r>
    </w:p>
    <w:p w:rsidR="00BD1EA3" w:rsidRPr="00825364" w:rsidRDefault="00BD1EA3" w:rsidP="00BD1EA3">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BD1EA3" w:rsidRPr="00CA11A1" w:rsidRDefault="00BD1EA3" w:rsidP="00BD1EA3">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w:t>
      </w:r>
      <w:r w:rsidRPr="00CA11A1">
        <w:rPr>
          <w:rFonts w:ascii="Times New Roman" w:hAnsi="Times New Roman"/>
          <w:sz w:val="24"/>
          <w:szCs w:val="24"/>
        </w:rPr>
        <w:lastRenderedPageBreak/>
        <w:t xml:space="preserve">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BD1EA3" w:rsidRPr="00825364" w:rsidRDefault="00BD1EA3" w:rsidP="00BD1EA3">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BD1EA3" w:rsidRPr="00825364" w:rsidRDefault="00BD1EA3" w:rsidP="00BD1EA3">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BD1EA3" w:rsidRPr="00825364" w:rsidRDefault="00BD1EA3" w:rsidP="00BD1EA3">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BD1EA3" w:rsidRPr="00825364" w:rsidRDefault="00BD1EA3" w:rsidP="00BD1EA3">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BD1EA3" w:rsidRPr="00AC63AC" w:rsidRDefault="00BD1EA3" w:rsidP="00BD1EA3">
      <w:pPr>
        <w:spacing w:after="0" w:line="240" w:lineRule="auto"/>
        <w:ind w:left="720"/>
        <w:jc w:val="both"/>
        <w:rPr>
          <w:rFonts w:ascii="Times New Roman" w:hAnsi="Times New Roman"/>
          <w:sz w:val="16"/>
          <w:szCs w:val="16"/>
        </w:rPr>
      </w:pPr>
    </w:p>
    <w:p w:rsidR="00BD1EA3" w:rsidRPr="000D5DE5" w:rsidRDefault="00BD1EA3" w:rsidP="00BD1EA3">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BD1EA3" w:rsidRPr="005313CE" w:rsidRDefault="00BD1EA3" w:rsidP="00BD1EA3">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BD1EA3" w:rsidRPr="001E39ED" w:rsidRDefault="00BD1EA3" w:rsidP="00BD1EA3">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BD1EA3" w:rsidRPr="004D0E6B" w:rsidRDefault="00BD1EA3" w:rsidP="00BD1EA3">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BD1EA3" w:rsidRDefault="00BD1EA3" w:rsidP="00BD1EA3">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BD1EA3" w:rsidRPr="000D5DE5" w:rsidRDefault="00BD1EA3" w:rsidP="00BD1EA3">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D1EA3" w:rsidRDefault="00BD1EA3" w:rsidP="00BD1EA3">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BD1EA3" w:rsidRPr="000D5DE5" w:rsidRDefault="00BD1EA3" w:rsidP="00BD1EA3">
      <w:pPr>
        <w:widowControl w:val="0"/>
        <w:spacing w:after="0" w:line="240" w:lineRule="auto"/>
        <w:jc w:val="both"/>
        <w:rPr>
          <w:rFonts w:ascii="Times New Roman" w:hAnsi="Times New Roman"/>
          <w:sz w:val="24"/>
          <w:szCs w:val="24"/>
        </w:rPr>
      </w:pPr>
    </w:p>
    <w:p w:rsidR="00BD1EA3" w:rsidRPr="00825364" w:rsidRDefault="00BD1EA3" w:rsidP="00BD1EA3">
      <w:pPr>
        <w:spacing w:after="0" w:line="240" w:lineRule="auto"/>
        <w:jc w:val="both"/>
        <w:rPr>
          <w:rFonts w:ascii="Times New Roman" w:hAnsi="Times New Roman"/>
          <w:sz w:val="16"/>
          <w:szCs w:val="16"/>
        </w:rPr>
      </w:pPr>
    </w:p>
    <w:p w:rsidR="00BD1EA3" w:rsidRPr="00825364" w:rsidRDefault="00BD1EA3" w:rsidP="00BD1EA3">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BD1EA3" w:rsidRPr="00825364" w:rsidRDefault="00BD1EA3" w:rsidP="00BD1EA3">
      <w:pPr>
        <w:spacing w:after="0" w:line="240" w:lineRule="auto"/>
        <w:rPr>
          <w:rFonts w:ascii="Times New Roman" w:hAnsi="Times New Roman"/>
          <w:sz w:val="20"/>
          <w:szCs w:val="20"/>
        </w:rPr>
      </w:pPr>
    </w:p>
    <w:p w:rsidR="00BD1EA3" w:rsidRPr="00E36EDE" w:rsidRDefault="00BD1EA3" w:rsidP="00BD1EA3">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BD1EA3" w:rsidRPr="00E36EDE" w:rsidRDefault="00BD1EA3" w:rsidP="00BD1EA3">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BD1EA3" w:rsidRPr="00E36EDE" w:rsidRDefault="00BD1EA3" w:rsidP="00BD1EA3">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lastRenderedPageBreak/>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BD1EA3" w:rsidRPr="00AA44E1" w:rsidRDefault="00BD1EA3" w:rsidP="00BD1EA3">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BD1EA3" w:rsidRPr="00AA44E1" w:rsidRDefault="00BD1EA3" w:rsidP="00BD1EA3">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procedūru</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BD1EA3" w:rsidRPr="00AC63AC" w:rsidRDefault="00BD1EA3" w:rsidP="00BD1EA3">
      <w:pPr>
        <w:spacing w:after="0" w:line="240" w:lineRule="auto"/>
        <w:jc w:val="center"/>
        <w:rPr>
          <w:rFonts w:ascii="Times New Roman" w:hAnsi="Times New Roman"/>
          <w:b/>
          <w:sz w:val="24"/>
          <w:szCs w:val="24"/>
        </w:rPr>
      </w:pPr>
    </w:p>
    <w:p w:rsidR="00BD1EA3" w:rsidRPr="00825364" w:rsidRDefault="00BD1EA3" w:rsidP="00BD1EA3">
      <w:pPr>
        <w:spacing w:after="0" w:line="240" w:lineRule="auto"/>
        <w:rPr>
          <w:rFonts w:ascii="Times New Roman" w:hAnsi="Times New Roman"/>
          <w:b/>
          <w:bCs/>
          <w:sz w:val="24"/>
          <w:szCs w:val="24"/>
        </w:rPr>
      </w:pPr>
    </w:p>
    <w:p w:rsidR="00BD1EA3" w:rsidRPr="00825364" w:rsidRDefault="00BD1EA3" w:rsidP="00BD1EA3">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BD1EA3" w:rsidRPr="00825364" w:rsidRDefault="00BD1EA3" w:rsidP="00BD1EA3">
      <w:pPr>
        <w:spacing w:after="0" w:line="240" w:lineRule="auto"/>
        <w:jc w:val="center"/>
        <w:rPr>
          <w:rFonts w:ascii="Times New Roman" w:hAnsi="Times New Roman"/>
          <w:sz w:val="24"/>
          <w:szCs w:val="24"/>
        </w:rPr>
      </w:pPr>
    </w:p>
    <w:p w:rsidR="00BD1EA3" w:rsidRPr="00825364" w:rsidRDefault="00BD1EA3" w:rsidP="00BD1EA3">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BD1EA3" w:rsidRPr="00825364" w:rsidRDefault="00BD1EA3" w:rsidP="00BD1EA3">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BD1EA3" w:rsidRPr="00825364" w:rsidRDefault="00BD1EA3" w:rsidP="00BD1EA3">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BD1EA3" w:rsidRPr="00825364" w:rsidRDefault="00BD1EA3" w:rsidP="00BD1EA3">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BD1EA3" w:rsidRPr="00825364" w:rsidRDefault="00BD1EA3" w:rsidP="00BD1EA3">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BD1EA3" w:rsidRPr="00825364" w:rsidRDefault="00BD1EA3" w:rsidP="00BD1EA3">
      <w:pPr>
        <w:spacing w:after="0" w:line="240" w:lineRule="auto"/>
        <w:ind w:left="567"/>
        <w:jc w:val="right"/>
        <w:rPr>
          <w:rFonts w:ascii="Times New Roman" w:hAnsi="Times New Roman"/>
          <w:sz w:val="24"/>
          <w:szCs w:val="24"/>
        </w:rPr>
        <w:sectPr w:rsidR="00BD1EA3" w:rsidRPr="00825364" w:rsidSect="0016601E">
          <w:footerReference w:type="default" r:id="rId14"/>
          <w:pgSz w:w="11906" w:h="16838"/>
          <w:pgMar w:top="709" w:right="707" w:bottom="568" w:left="1418" w:header="708" w:footer="2" w:gutter="0"/>
          <w:cols w:space="708"/>
          <w:docGrid w:linePitch="360"/>
        </w:sectPr>
      </w:pPr>
    </w:p>
    <w:p w:rsidR="00BD1EA3" w:rsidRPr="00825364" w:rsidRDefault="00BD1EA3" w:rsidP="00BD1EA3">
      <w:pPr>
        <w:ind w:left="567"/>
        <w:jc w:val="right"/>
        <w:rPr>
          <w:rFonts w:ascii="Times New Roman" w:hAnsi="Times New Roman"/>
          <w:sz w:val="20"/>
          <w:szCs w:val="20"/>
        </w:rPr>
        <w:sectPr w:rsidR="00BD1EA3" w:rsidRPr="00825364" w:rsidSect="0016601E">
          <w:type w:val="continuous"/>
          <w:pgSz w:w="11906" w:h="16838"/>
          <w:pgMar w:top="709" w:right="707" w:bottom="567" w:left="1418" w:header="708" w:footer="2" w:gutter="0"/>
          <w:cols w:space="708"/>
          <w:docGrid w:linePitch="360"/>
        </w:sectPr>
      </w:pPr>
    </w:p>
    <w:p w:rsidR="00BD1EA3" w:rsidRPr="00825364" w:rsidRDefault="00BD1EA3" w:rsidP="00BD1EA3">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BD1EA3" w:rsidRPr="00825364" w:rsidRDefault="00BD1EA3" w:rsidP="00BD1EA3">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BD1EA3" w:rsidRPr="00CD12F5" w:rsidRDefault="00BD1EA3" w:rsidP="00BD1EA3">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02337">
        <w:rPr>
          <w:rFonts w:ascii="Times New Roman" w:hAnsi="Times New Roman"/>
          <w:sz w:val="18"/>
          <w:szCs w:val="18"/>
        </w:rPr>
        <w:t>LLU/2015/</w:t>
      </w:r>
      <w:r>
        <w:rPr>
          <w:rFonts w:ascii="Times New Roman" w:hAnsi="Times New Roman"/>
          <w:sz w:val="18"/>
          <w:szCs w:val="18"/>
        </w:rPr>
        <w:t>33</w:t>
      </w:r>
      <w:r w:rsidRPr="00202337">
        <w:rPr>
          <w:rFonts w:ascii="Times New Roman" w:hAnsi="Times New Roman"/>
          <w:sz w:val="18"/>
          <w:szCs w:val="18"/>
        </w:rPr>
        <w:t>/ERAF/AK</w:t>
      </w:r>
    </w:p>
    <w:p w:rsidR="00BD1EA3" w:rsidRPr="00825364" w:rsidRDefault="00BD1EA3" w:rsidP="00BD1EA3">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BD1EA3" w:rsidRPr="00825364" w:rsidRDefault="00BD1EA3" w:rsidP="00BD1EA3">
      <w:pPr>
        <w:spacing w:after="0" w:line="240" w:lineRule="auto"/>
        <w:jc w:val="right"/>
        <w:rPr>
          <w:rFonts w:ascii="Times New Roman" w:hAnsi="Times New Roman"/>
          <w:sz w:val="16"/>
          <w:szCs w:val="16"/>
        </w:rPr>
      </w:pPr>
    </w:p>
    <w:p w:rsidR="00BD1EA3" w:rsidRPr="00825364" w:rsidRDefault="00BD1EA3" w:rsidP="00BD1EA3">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BD1EA3" w:rsidRPr="00825364" w:rsidRDefault="00BD1EA3" w:rsidP="00BD1EA3">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BD1EA3" w:rsidRDefault="00BD1EA3" w:rsidP="00BD1EA3">
      <w:pPr>
        <w:spacing w:after="0" w:line="240" w:lineRule="auto"/>
        <w:ind w:left="720" w:hanging="720"/>
        <w:jc w:val="right"/>
        <w:rPr>
          <w:rFonts w:ascii="Times New Roman" w:hAnsi="Times New Roman"/>
          <w:i/>
          <w:color w:val="FF0000"/>
          <w:sz w:val="16"/>
          <w:szCs w:val="16"/>
        </w:rPr>
      </w:pPr>
    </w:p>
    <w:p w:rsidR="00BD1EA3" w:rsidRDefault="00BD1EA3" w:rsidP="00BD1EA3">
      <w:pPr>
        <w:spacing w:after="0" w:line="240" w:lineRule="auto"/>
        <w:ind w:left="720" w:hanging="720"/>
        <w:jc w:val="right"/>
        <w:rPr>
          <w:rFonts w:ascii="Times New Roman" w:hAnsi="Times New Roman"/>
          <w:i/>
          <w:color w:val="FF0000"/>
          <w:sz w:val="16"/>
          <w:szCs w:val="16"/>
        </w:rPr>
      </w:pPr>
    </w:p>
    <w:p w:rsidR="00BD1EA3" w:rsidRPr="00825364" w:rsidRDefault="00BD1EA3" w:rsidP="00BD1EA3">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BD1EA3" w:rsidRDefault="00BD1EA3" w:rsidP="00BD1EA3">
      <w:pPr>
        <w:spacing w:after="0"/>
        <w:jc w:val="center"/>
        <w:rPr>
          <w:rFonts w:ascii="Times New Roman" w:hAnsi="Times New Roman"/>
          <w:i/>
          <w:sz w:val="26"/>
          <w:szCs w:val="26"/>
        </w:rPr>
      </w:pPr>
      <w:r w:rsidRPr="00DE2328">
        <w:rPr>
          <w:rFonts w:ascii="Times New Roman" w:hAnsi="Times New Roman"/>
          <w:i/>
          <w:sz w:val="26"/>
          <w:szCs w:val="26"/>
        </w:rPr>
        <w:t>Kuņģa-zarnu trakta simulācijas iekārtas piegāde PTF zinātniskā darba vajadzībām ERAF projekta, vienošanās Nr. 2011/0040/2DP/2.1.1.3.1/11/IPIA/VIAA/002 ietvaros</w:t>
      </w:r>
    </w:p>
    <w:p w:rsidR="00BD1EA3" w:rsidRPr="00825364" w:rsidRDefault="00BD1EA3" w:rsidP="00BD1EA3">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Pr>
          <w:rFonts w:ascii="Times New Roman" w:hAnsi="Times New Roman"/>
          <w:sz w:val="24"/>
          <w:szCs w:val="24"/>
        </w:rPr>
        <w:t>33</w:t>
      </w:r>
      <w:r w:rsidRPr="00202337">
        <w:rPr>
          <w:rFonts w:ascii="Times New Roman" w:hAnsi="Times New Roman"/>
          <w:sz w:val="24"/>
          <w:szCs w:val="24"/>
        </w:rPr>
        <w:t>/ERAF/AK</w:t>
      </w:r>
    </w:p>
    <w:p w:rsidR="00BD1EA3" w:rsidRPr="004D2D1C" w:rsidRDefault="00BD1EA3" w:rsidP="00BD1EA3">
      <w:pPr>
        <w:spacing w:after="0" w:line="240" w:lineRule="auto"/>
        <w:jc w:val="center"/>
        <w:rPr>
          <w:rFonts w:ascii="Times New Roman" w:hAnsi="Times New Roman"/>
          <w:sz w:val="16"/>
          <w:szCs w:val="16"/>
        </w:rPr>
      </w:pPr>
    </w:p>
    <w:bookmarkEnd w:id="0"/>
    <w:p w:rsidR="00BD1EA3" w:rsidRDefault="00BD1EA3" w:rsidP="00BD1EA3">
      <w:pPr>
        <w:spacing w:after="0" w:line="240" w:lineRule="auto"/>
        <w:jc w:val="center"/>
        <w:rPr>
          <w:rFonts w:ascii="Times New Roman" w:hAnsi="Times New Roman"/>
          <w:b/>
          <w:sz w:val="28"/>
          <w:szCs w:val="28"/>
        </w:rPr>
      </w:pPr>
      <w:r w:rsidRPr="006D08D8">
        <w:rPr>
          <w:rFonts w:ascii="Times New Roman" w:hAnsi="Times New Roman"/>
          <w:b/>
          <w:sz w:val="28"/>
          <w:szCs w:val="28"/>
        </w:rPr>
        <w:t>TEHNISKAIS UN FINANŠU PIEDĀVĀJUMS</w:t>
      </w:r>
    </w:p>
    <w:p w:rsidR="00BD1EA3" w:rsidRPr="00BD1EA3" w:rsidRDefault="00BD1EA3" w:rsidP="00BD1EA3">
      <w:pPr>
        <w:spacing w:after="0" w:line="240" w:lineRule="auto"/>
        <w:jc w:val="center"/>
        <w:rPr>
          <w:i/>
          <w:color w:val="FF0000"/>
          <w:sz w:val="24"/>
          <w:szCs w:val="24"/>
        </w:rPr>
      </w:pPr>
      <w:r w:rsidRPr="00BD1EA3">
        <w:rPr>
          <w:rFonts w:ascii="Times New Roman" w:hAnsi="Times New Roman"/>
          <w:i/>
          <w:color w:val="FF0000"/>
          <w:sz w:val="24"/>
          <w:szCs w:val="24"/>
        </w:rPr>
        <w:t>(ar 21.04.2015. grozījumiem)</w:t>
      </w:r>
    </w:p>
    <w:p w:rsidR="00BD1EA3" w:rsidRDefault="00BD1EA3" w:rsidP="00BD1EA3">
      <w:pPr>
        <w:spacing w:after="0" w:line="240" w:lineRule="auto"/>
        <w:jc w:val="center"/>
        <w:rPr>
          <w:sz w:val="20"/>
          <w:szCs w:val="20"/>
        </w:rPr>
      </w:pPr>
    </w:p>
    <w:p w:rsidR="00BD1EA3" w:rsidRPr="0035207E" w:rsidRDefault="00BD1EA3" w:rsidP="00BD1EA3">
      <w:pPr>
        <w:pStyle w:val="ListParagraph"/>
        <w:numPr>
          <w:ilvl w:val="0"/>
          <w:numId w:val="7"/>
        </w:numPr>
        <w:tabs>
          <w:tab w:val="left" w:pos="8931"/>
        </w:tabs>
        <w:spacing w:after="0" w:line="240" w:lineRule="auto"/>
        <w:ind w:left="284" w:right="567"/>
        <w:rPr>
          <w:rFonts w:ascii="Times New Roman" w:hAnsi="Times New Roman"/>
          <w:b/>
          <w:color w:val="FF0000"/>
          <w:sz w:val="24"/>
          <w:szCs w:val="24"/>
        </w:rPr>
      </w:pPr>
      <w:r>
        <w:rPr>
          <w:rFonts w:ascii="Times New Roman" w:hAnsi="Times New Roman"/>
          <w:b/>
          <w:color w:val="FF0000"/>
          <w:sz w:val="24"/>
          <w:szCs w:val="24"/>
          <w:lang w:val="lv-LV"/>
        </w:rPr>
        <w:t>21</w:t>
      </w:r>
      <w:r w:rsidRPr="00BB2FC3">
        <w:rPr>
          <w:rFonts w:ascii="Times New Roman" w:hAnsi="Times New Roman"/>
          <w:b/>
          <w:color w:val="FF0000"/>
          <w:sz w:val="24"/>
          <w:szCs w:val="24"/>
          <w:lang w:val="lv-LV"/>
        </w:rPr>
        <w:t>.04.2015. grozījumi iekrāsoti sarkanā krāsā</w:t>
      </w:r>
    </w:p>
    <w:p w:rsidR="00BD1EA3" w:rsidRPr="003F6DD4" w:rsidRDefault="00BD1EA3" w:rsidP="00BD1EA3">
      <w:pPr>
        <w:spacing w:after="0" w:line="240" w:lineRule="auto"/>
        <w:jc w:val="both"/>
        <w:rPr>
          <w:sz w:val="20"/>
          <w:szCs w:val="20"/>
        </w:rPr>
      </w:pPr>
    </w:p>
    <w:tbl>
      <w:tblPr>
        <w:tblW w:w="51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563"/>
        <w:gridCol w:w="4254"/>
        <w:gridCol w:w="2707"/>
      </w:tblGrid>
      <w:tr w:rsidR="00BD1EA3" w:rsidRPr="00681749" w:rsidTr="00237888">
        <w:tc>
          <w:tcPr>
            <w:tcW w:w="341" w:type="pct"/>
            <w:vAlign w:val="center"/>
          </w:tcPr>
          <w:p w:rsidR="00BD1EA3" w:rsidRPr="00295462" w:rsidRDefault="00BD1EA3" w:rsidP="0016601E">
            <w:pPr>
              <w:spacing w:after="0" w:line="240" w:lineRule="auto"/>
              <w:jc w:val="center"/>
              <w:rPr>
                <w:rFonts w:ascii="Times New Roman" w:eastAsia="Times New Roman" w:hAnsi="Times New Roman"/>
                <w:b/>
                <w:sz w:val="24"/>
                <w:szCs w:val="24"/>
                <w:lang w:eastAsia="lv-LV"/>
              </w:rPr>
            </w:pPr>
            <w:r w:rsidRPr="00295462">
              <w:rPr>
                <w:rFonts w:ascii="Times New Roman" w:eastAsia="Times New Roman" w:hAnsi="Times New Roman"/>
                <w:b/>
                <w:sz w:val="24"/>
                <w:szCs w:val="24"/>
                <w:lang w:eastAsia="lv-LV"/>
              </w:rPr>
              <w:t>Nr.</w:t>
            </w:r>
          </w:p>
          <w:p w:rsidR="00BD1EA3" w:rsidRPr="00295462" w:rsidRDefault="00BD1EA3" w:rsidP="0016601E">
            <w:pPr>
              <w:spacing w:after="0" w:line="240" w:lineRule="auto"/>
              <w:jc w:val="center"/>
              <w:rPr>
                <w:rFonts w:ascii="Times New Roman" w:eastAsia="Times New Roman" w:hAnsi="Times New Roman"/>
                <w:b/>
                <w:sz w:val="24"/>
                <w:szCs w:val="24"/>
                <w:lang w:eastAsia="lv-LV"/>
              </w:rPr>
            </w:pPr>
            <w:r w:rsidRPr="00295462">
              <w:rPr>
                <w:rFonts w:ascii="Times New Roman" w:eastAsia="Times New Roman" w:hAnsi="Times New Roman"/>
                <w:b/>
                <w:sz w:val="24"/>
                <w:szCs w:val="24"/>
                <w:lang w:eastAsia="lv-LV"/>
              </w:rPr>
              <w:t>p.k.</w:t>
            </w:r>
          </w:p>
        </w:tc>
        <w:tc>
          <w:tcPr>
            <w:tcW w:w="3335" w:type="pct"/>
            <w:gridSpan w:val="2"/>
            <w:vAlign w:val="center"/>
          </w:tcPr>
          <w:p w:rsidR="00BD1EA3" w:rsidRPr="00295462" w:rsidRDefault="00BD1EA3" w:rsidP="0016601E">
            <w:pPr>
              <w:spacing w:after="0" w:line="240" w:lineRule="auto"/>
              <w:jc w:val="center"/>
              <w:rPr>
                <w:rFonts w:ascii="Times New Roman" w:eastAsia="Times New Roman" w:hAnsi="Times New Roman"/>
                <w:b/>
                <w:sz w:val="24"/>
                <w:szCs w:val="24"/>
                <w:lang w:eastAsia="lv-LV"/>
              </w:rPr>
            </w:pPr>
            <w:r w:rsidRPr="00295462">
              <w:rPr>
                <w:rFonts w:ascii="Times New Roman" w:eastAsia="Times New Roman" w:hAnsi="Times New Roman"/>
                <w:b/>
                <w:sz w:val="24"/>
                <w:szCs w:val="24"/>
                <w:lang w:eastAsia="lv-LV"/>
              </w:rPr>
              <w:t>Nosaukums, tehniskās prasības</w:t>
            </w:r>
          </w:p>
        </w:tc>
        <w:tc>
          <w:tcPr>
            <w:tcW w:w="1324" w:type="pct"/>
            <w:vAlign w:val="center"/>
          </w:tcPr>
          <w:p w:rsidR="00BD1EA3" w:rsidRPr="00681749" w:rsidRDefault="00BD1EA3" w:rsidP="0016601E">
            <w:pPr>
              <w:spacing w:after="0" w:line="240" w:lineRule="auto"/>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BD1EA3" w:rsidRPr="00681749" w:rsidRDefault="00BD1EA3" w:rsidP="0016601E">
            <w:pPr>
              <w:snapToGrid w:val="0"/>
              <w:spacing w:after="0" w:line="240" w:lineRule="auto"/>
              <w:jc w:val="center"/>
              <w:rPr>
                <w:rFonts w:ascii="Times New Roman" w:eastAsia="Times New Roman" w:hAnsi="Times New Roman"/>
                <w:b/>
                <w:sz w:val="20"/>
                <w:szCs w:val="20"/>
                <w:lang w:eastAsia="lv-LV"/>
              </w:rPr>
            </w:pPr>
            <w:r w:rsidRPr="007C5162">
              <w:rPr>
                <w:rFonts w:ascii="Times New Roman" w:eastAsia="Times New Roman" w:hAnsi="Times New Roman"/>
                <w:i/>
                <w:iCs/>
                <w:color w:val="FF0000"/>
                <w:sz w:val="20"/>
                <w:szCs w:val="20"/>
                <w:lang w:eastAsia="lv-LV"/>
              </w:rPr>
              <w:t>/jānorāda piedāvātās preces ražotājs, modelis un tehniskais apraksts/</w:t>
            </w:r>
          </w:p>
        </w:tc>
      </w:tr>
      <w:tr w:rsidR="00BD1EA3" w:rsidRPr="00681749" w:rsidTr="0016601E">
        <w:trPr>
          <w:trHeight w:val="668"/>
        </w:trPr>
        <w:tc>
          <w:tcPr>
            <w:tcW w:w="3676" w:type="pct"/>
            <w:gridSpan w:val="3"/>
            <w:shd w:val="clear" w:color="auto" w:fill="FFFFCC"/>
            <w:vAlign w:val="center"/>
          </w:tcPr>
          <w:p w:rsidR="00BD1EA3" w:rsidRPr="00295462" w:rsidRDefault="00BD1EA3" w:rsidP="0016601E">
            <w:pPr>
              <w:spacing w:after="0" w:line="240" w:lineRule="auto"/>
              <w:rPr>
                <w:rFonts w:ascii="Times New Roman" w:hAnsi="Times New Roman"/>
                <w:b/>
                <w:sz w:val="24"/>
                <w:szCs w:val="24"/>
              </w:rPr>
            </w:pPr>
            <w:r w:rsidRPr="00295462">
              <w:rPr>
                <w:rFonts w:ascii="Times New Roman" w:hAnsi="Times New Roman"/>
                <w:b/>
                <w:sz w:val="24"/>
                <w:szCs w:val="24"/>
              </w:rPr>
              <w:t xml:space="preserve">KUŅĢA-ZARNU TRAKTA SIMULĀCIJAS IEKĀRTA (sistēma) </w:t>
            </w:r>
            <w:r w:rsidRPr="00295462">
              <w:rPr>
                <w:rFonts w:ascii="Times New Roman" w:eastAsia="Times New Roman" w:hAnsi="Times New Roman"/>
                <w:b/>
                <w:sz w:val="24"/>
                <w:szCs w:val="24"/>
                <w:lang w:eastAsia="lv-LV"/>
              </w:rPr>
              <w:t xml:space="preserve">– 1 </w:t>
            </w:r>
            <w:r>
              <w:rPr>
                <w:rFonts w:ascii="Times New Roman" w:eastAsia="Times New Roman" w:hAnsi="Times New Roman"/>
                <w:b/>
                <w:sz w:val="24"/>
                <w:szCs w:val="24"/>
                <w:lang w:eastAsia="lv-LV"/>
              </w:rPr>
              <w:t>ko</w:t>
            </w:r>
            <w:r w:rsidRPr="00295462">
              <w:rPr>
                <w:rFonts w:ascii="Times New Roman" w:eastAsia="Times New Roman" w:hAnsi="Times New Roman"/>
                <w:b/>
                <w:sz w:val="24"/>
                <w:szCs w:val="24"/>
                <w:lang w:eastAsia="lv-LV"/>
              </w:rPr>
              <w:t>m</w:t>
            </w:r>
            <w:r>
              <w:rPr>
                <w:rFonts w:ascii="Times New Roman" w:eastAsia="Times New Roman" w:hAnsi="Times New Roman"/>
                <w:b/>
                <w:sz w:val="24"/>
                <w:szCs w:val="24"/>
                <w:lang w:eastAsia="lv-LV"/>
              </w:rPr>
              <w:t>p</w:t>
            </w:r>
            <w:r w:rsidRPr="00295462">
              <w:rPr>
                <w:rFonts w:ascii="Times New Roman" w:eastAsia="Times New Roman" w:hAnsi="Times New Roman"/>
                <w:b/>
                <w:sz w:val="24"/>
                <w:szCs w:val="24"/>
                <w:lang w:eastAsia="lv-LV"/>
              </w:rPr>
              <w:t xml:space="preserve">lekts </w:t>
            </w:r>
          </w:p>
        </w:tc>
        <w:tc>
          <w:tcPr>
            <w:tcW w:w="1324" w:type="pct"/>
            <w:shd w:val="clear" w:color="auto" w:fill="FFFFCC"/>
            <w:vAlign w:val="center"/>
          </w:tcPr>
          <w:p w:rsidR="00BD1EA3" w:rsidRPr="00681749" w:rsidRDefault="00BD1EA3" w:rsidP="0016601E">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BD1EA3" w:rsidRPr="00681749" w:rsidRDefault="00BD1EA3" w:rsidP="0016601E">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3335" w:type="pct"/>
            <w:gridSpan w:val="2"/>
          </w:tcPr>
          <w:p w:rsidR="00BD1EA3" w:rsidRPr="00FA7F22" w:rsidRDefault="00BD1EA3" w:rsidP="000E79BB">
            <w:pPr>
              <w:pStyle w:val="Domateksts"/>
            </w:pPr>
            <w:r w:rsidRPr="00FA7F22">
              <w:t>Iekārta paredzēta kuņģa-zarnu trakta darbības procesu pētīšanai, simulējot apstākļus, kas notiek cilvēka kuņģa un zarnu traktā</w:t>
            </w:r>
          </w:p>
        </w:tc>
        <w:tc>
          <w:tcPr>
            <w:tcW w:w="1324" w:type="pct"/>
            <w:vAlign w:val="center"/>
          </w:tcPr>
          <w:p w:rsidR="00BD1EA3" w:rsidRPr="00681749" w:rsidRDefault="00BD1EA3" w:rsidP="0016601E">
            <w:pPr>
              <w:spacing w:after="0" w:line="240" w:lineRule="auto"/>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BD1EA3" w:rsidRPr="00681749" w:rsidRDefault="00BD1EA3" w:rsidP="0016601E">
            <w:pPr>
              <w:spacing w:after="0" w:line="240" w:lineRule="auto"/>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BD1EA3" w:rsidRPr="00681749" w:rsidTr="00237888">
        <w:tc>
          <w:tcPr>
            <w:tcW w:w="341" w:type="pct"/>
            <w:vAlign w:val="center"/>
          </w:tcPr>
          <w:p w:rsidR="00BD1EA3" w:rsidRPr="00BD1EA3" w:rsidRDefault="00BD1EA3" w:rsidP="0016601E">
            <w:pPr>
              <w:pStyle w:val="ListParagraph"/>
              <w:numPr>
                <w:ilvl w:val="0"/>
                <w:numId w:val="28"/>
              </w:numPr>
              <w:spacing w:after="0" w:line="240" w:lineRule="auto"/>
              <w:ind w:left="0" w:firstLine="0"/>
              <w:jc w:val="center"/>
              <w:rPr>
                <w:rFonts w:ascii="Times New Roman" w:eastAsia="Times New Roman" w:hAnsi="Times New Roman"/>
                <w:color w:val="FF0000"/>
                <w:sz w:val="22"/>
                <w:szCs w:val="22"/>
                <w:lang w:eastAsia="lv-LV"/>
              </w:rPr>
            </w:pPr>
          </w:p>
        </w:tc>
        <w:tc>
          <w:tcPr>
            <w:tcW w:w="3335" w:type="pct"/>
            <w:gridSpan w:val="2"/>
          </w:tcPr>
          <w:p w:rsidR="00BD1EA3" w:rsidRPr="000E79BB" w:rsidRDefault="00BD1EA3" w:rsidP="000E79BB">
            <w:pPr>
              <w:pStyle w:val="Domateksts"/>
              <w:rPr>
                <w:color w:val="FF0000"/>
              </w:rPr>
            </w:pPr>
            <w:r w:rsidRPr="000E79BB">
              <w:rPr>
                <w:color w:val="FF0000"/>
              </w:rPr>
              <w:t>Sistēma sastāv no kuņģa, tievās zarnas un resnās zarnas modeļiem, ar atbilstošu aprīkojumu, vadības kontroli un ārējo datorvadības sistēmu</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snapToGrid w:val="0"/>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Sistēmas kontrole</w:t>
            </w:r>
          </w:p>
        </w:tc>
        <w:tc>
          <w:tcPr>
            <w:tcW w:w="2081" w:type="pct"/>
            <w:vAlign w:val="center"/>
          </w:tcPr>
          <w:p w:rsidR="00BD1EA3" w:rsidRPr="00FA7F22" w:rsidRDefault="00BD1EA3" w:rsidP="000E79BB">
            <w:pPr>
              <w:pStyle w:val="Domateksts"/>
            </w:pPr>
            <w:r w:rsidRPr="00FA7F22">
              <w:t>Viena kopēja vadības iekārta (</w:t>
            </w:r>
            <w:proofErr w:type="spellStart"/>
            <w:r w:rsidRPr="00FA7F22">
              <w:t>kontrolers</w:t>
            </w:r>
            <w:proofErr w:type="spellEnd"/>
            <w:r w:rsidRPr="00FA7F22">
              <w:t xml:space="preserve">) visu kuņģa-zarnu trakta procesu kontrolei un vadībai </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5E4C73" w:rsidRDefault="00BD1EA3" w:rsidP="0016601E">
            <w:pPr>
              <w:pStyle w:val="ListParagraph"/>
              <w:numPr>
                <w:ilvl w:val="0"/>
                <w:numId w:val="28"/>
              </w:numPr>
              <w:spacing w:after="0" w:line="240" w:lineRule="auto"/>
              <w:ind w:left="0" w:firstLine="0"/>
              <w:jc w:val="center"/>
              <w:rPr>
                <w:rFonts w:ascii="Times New Roman" w:eastAsia="Times New Roman" w:hAnsi="Times New Roman"/>
                <w:color w:val="FF0000"/>
                <w:sz w:val="22"/>
                <w:szCs w:val="22"/>
                <w:lang w:eastAsia="lv-LV"/>
              </w:rPr>
            </w:pPr>
          </w:p>
        </w:tc>
        <w:tc>
          <w:tcPr>
            <w:tcW w:w="1254" w:type="pct"/>
            <w:vAlign w:val="center"/>
          </w:tcPr>
          <w:p w:rsidR="00BD1EA3" w:rsidRPr="005E4C73" w:rsidRDefault="00BD1EA3" w:rsidP="0016601E">
            <w:pPr>
              <w:spacing w:after="0" w:line="240" w:lineRule="auto"/>
              <w:rPr>
                <w:rFonts w:ascii="Times New Roman" w:hAnsi="Times New Roman"/>
                <w:color w:val="FF0000"/>
              </w:rPr>
            </w:pPr>
            <w:r w:rsidRPr="005E4C73">
              <w:rPr>
                <w:rFonts w:ascii="Times New Roman" w:hAnsi="Times New Roman"/>
                <w:color w:val="FF0000"/>
              </w:rPr>
              <w:t>Kontrolējamo procesu modeļu skaits</w:t>
            </w:r>
          </w:p>
        </w:tc>
        <w:tc>
          <w:tcPr>
            <w:tcW w:w="2081" w:type="pct"/>
            <w:vAlign w:val="center"/>
          </w:tcPr>
          <w:p w:rsidR="00BD1EA3" w:rsidRPr="000E79BB" w:rsidRDefault="00BD1EA3" w:rsidP="000E79BB">
            <w:pPr>
              <w:pStyle w:val="Domateksts"/>
              <w:rPr>
                <w:color w:val="FF0000"/>
              </w:rPr>
            </w:pPr>
            <w:r w:rsidRPr="000E79BB">
              <w:rPr>
                <w:color w:val="FF0000"/>
              </w:rPr>
              <w:t xml:space="preserve">Visu 3 sistēmā ietilpstošo modeļu </w:t>
            </w:r>
            <w:r w:rsidR="005E4C73" w:rsidRPr="000E79BB">
              <w:rPr>
                <w:color w:val="FF0000"/>
              </w:rPr>
              <w:t xml:space="preserve">(kuņģa, tievās zarnas un resnās zarnas) </w:t>
            </w:r>
            <w:r w:rsidRPr="000E79BB">
              <w:rPr>
                <w:color w:val="FF0000"/>
              </w:rPr>
              <w:t>vadība, papildus pieslēdzami vēl vismaz 3 modeļi</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Interfeisi</w:t>
            </w:r>
          </w:p>
        </w:tc>
        <w:tc>
          <w:tcPr>
            <w:tcW w:w="2081" w:type="pct"/>
            <w:vAlign w:val="center"/>
          </w:tcPr>
          <w:p w:rsidR="00BD1EA3" w:rsidRPr="00FA7F22" w:rsidRDefault="00BD1EA3" w:rsidP="000E79BB">
            <w:pPr>
              <w:pStyle w:val="Domateksts"/>
            </w:pPr>
            <w:r w:rsidRPr="00FA7F22">
              <w:t xml:space="preserve">USB un </w:t>
            </w:r>
            <w:proofErr w:type="spellStart"/>
            <w:r w:rsidRPr="00FA7F22">
              <w:t>Ethernet</w:t>
            </w:r>
            <w:proofErr w:type="spellEnd"/>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Kontroles displejs</w:t>
            </w:r>
          </w:p>
        </w:tc>
        <w:tc>
          <w:tcPr>
            <w:tcW w:w="2081" w:type="pct"/>
            <w:vAlign w:val="center"/>
          </w:tcPr>
          <w:p w:rsidR="00BD1EA3" w:rsidRPr="00FA7F22" w:rsidRDefault="00BD1EA3" w:rsidP="000E79BB">
            <w:pPr>
              <w:pStyle w:val="Domateksts"/>
            </w:pPr>
            <w:r w:rsidRPr="00FA7F22">
              <w:t>Vismaz 12 collu skārienjūtīgs displejs ar IP66 vai ekvivalentu līmeņa aizsardzības pakāpi</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0E79BB" w:rsidRDefault="00BD1EA3" w:rsidP="0016601E">
            <w:pPr>
              <w:pStyle w:val="ListParagraph"/>
              <w:numPr>
                <w:ilvl w:val="0"/>
                <w:numId w:val="28"/>
              </w:numPr>
              <w:spacing w:after="0" w:line="240" w:lineRule="auto"/>
              <w:ind w:left="0" w:firstLine="0"/>
              <w:jc w:val="center"/>
              <w:rPr>
                <w:rFonts w:ascii="Times New Roman" w:eastAsia="Times New Roman" w:hAnsi="Times New Roman"/>
                <w:color w:val="FF0000"/>
                <w:sz w:val="22"/>
                <w:szCs w:val="22"/>
                <w:lang w:eastAsia="lv-LV"/>
              </w:rPr>
            </w:pPr>
          </w:p>
        </w:tc>
        <w:tc>
          <w:tcPr>
            <w:tcW w:w="1254" w:type="pct"/>
            <w:vAlign w:val="center"/>
          </w:tcPr>
          <w:p w:rsidR="00BD1EA3" w:rsidRPr="000E79BB" w:rsidRDefault="00BD1EA3" w:rsidP="0016601E">
            <w:pPr>
              <w:spacing w:after="0" w:line="240" w:lineRule="auto"/>
              <w:rPr>
                <w:rFonts w:ascii="Times New Roman" w:hAnsi="Times New Roman"/>
                <w:color w:val="FF0000"/>
              </w:rPr>
            </w:pPr>
            <w:r w:rsidRPr="000E79BB">
              <w:rPr>
                <w:rFonts w:ascii="Times New Roman" w:hAnsi="Times New Roman"/>
                <w:color w:val="FF0000"/>
              </w:rPr>
              <w:t>Kuņģa modelis</w:t>
            </w:r>
          </w:p>
        </w:tc>
        <w:tc>
          <w:tcPr>
            <w:tcW w:w="2081" w:type="pct"/>
            <w:vAlign w:val="center"/>
          </w:tcPr>
          <w:p w:rsidR="00BD1EA3" w:rsidRPr="007744C1" w:rsidRDefault="00BD1EA3" w:rsidP="000E79BB">
            <w:pPr>
              <w:pStyle w:val="Domateksts"/>
              <w:rPr>
                <w:color w:val="FF0000"/>
              </w:rPr>
            </w:pPr>
            <w:r w:rsidRPr="007744C1">
              <w:rPr>
                <w:color w:val="FF0000"/>
              </w:rPr>
              <w:t>Stikla</w:t>
            </w:r>
            <w:r w:rsidR="000E79BB" w:rsidRPr="007744C1">
              <w:rPr>
                <w:color w:val="FF0000"/>
              </w:rPr>
              <w:t xml:space="preserve"> vai ekvivalenta materiāla</w:t>
            </w:r>
            <w:r w:rsidRPr="007744C1">
              <w:rPr>
                <w:color w:val="FF0000"/>
              </w:rPr>
              <w:t xml:space="preserve"> korpuss ar nerūsējoša tērauda vāku, ūdens apvalku, pievadiem, sensoriem un maisītāju</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Izmēri (bez barības vielu ievades ierīces)</w:t>
            </w:r>
          </w:p>
        </w:tc>
        <w:tc>
          <w:tcPr>
            <w:tcW w:w="2081" w:type="pct"/>
            <w:vAlign w:val="center"/>
          </w:tcPr>
          <w:p w:rsidR="00BD1EA3" w:rsidRPr="00FA7F22" w:rsidRDefault="00BD1EA3" w:rsidP="000E79BB">
            <w:pPr>
              <w:pStyle w:val="Domateksts"/>
            </w:pPr>
            <w:r w:rsidRPr="00FA7F22">
              <w:t>Ne vairāk kā 470x470x1100 mm</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Svars</w:t>
            </w:r>
          </w:p>
        </w:tc>
        <w:tc>
          <w:tcPr>
            <w:tcW w:w="2081" w:type="pct"/>
            <w:vAlign w:val="center"/>
          </w:tcPr>
          <w:p w:rsidR="00BD1EA3" w:rsidRPr="00FA7F22" w:rsidRDefault="00BD1EA3" w:rsidP="000E79BB">
            <w:pPr>
              <w:pStyle w:val="Domateksts"/>
            </w:pPr>
            <w:r w:rsidRPr="00FA7F22">
              <w:t>Ne vairāk kā 35 kg</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Piltuves tilpums</w:t>
            </w:r>
          </w:p>
        </w:tc>
        <w:tc>
          <w:tcPr>
            <w:tcW w:w="2081" w:type="pct"/>
            <w:vAlign w:val="center"/>
          </w:tcPr>
          <w:p w:rsidR="00BD1EA3" w:rsidRPr="00FA7F22" w:rsidRDefault="00BD1EA3" w:rsidP="000E79BB">
            <w:pPr>
              <w:pStyle w:val="Domateksts"/>
            </w:pPr>
            <w:r w:rsidRPr="00FA7F22">
              <w:t>0.50 – 0.70 litri</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Padeves ierīce</w:t>
            </w:r>
          </w:p>
        </w:tc>
        <w:tc>
          <w:tcPr>
            <w:tcW w:w="2081" w:type="pct"/>
            <w:vAlign w:val="center"/>
          </w:tcPr>
          <w:p w:rsidR="00BD1EA3" w:rsidRPr="00FA7F22" w:rsidRDefault="00BD1EA3" w:rsidP="000E79BB">
            <w:pPr>
              <w:pStyle w:val="Domateksts"/>
            </w:pPr>
            <w:r w:rsidRPr="00FA7F22">
              <w:t>Vītņu tipa ierīce produktu padevei</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Padevēja iekšējais diametrs</w:t>
            </w:r>
          </w:p>
        </w:tc>
        <w:tc>
          <w:tcPr>
            <w:tcW w:w="2081" w:type="pct"/>
            <w:vAlign w:val="center"/>
          </w:tcPr>
          <w:p w:rsidR="00BD1EA3" w:rsidRPr="00FA7F22" w:rsidRDefault="00BD1EA3" w:rsidP="000E79BB">
            <w:pPr>
              <w:pStyle w:val="Domateksts"/>
            </w:pPr>
            <w:r w:rsidRPr="00FA7F22">
              <w:t>Ne mazāk par 15 mm</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 xml:space="preserve">Barības vielu ievada atveres diametrs </w:t>
            </w:r>
          </w:p>
        </w:tc>
        <w:tc>
          <w:tcPr>
            <w:tcW w:w="2081" w:type="pct"/>
            <w:vAlign w:val="center"/>
          </w:tcPr>
          <w:p w:rsidR="00BD1EA3" w:rsidRPr="00FA7F22" w:rsidRDefault="00BD1EA3" w:rsidP="000E79BB">
            <w:pPr>
              <w:pStyle w:val="Domateksts"/>
            </w:pPr>
            <w:r w:rsidRPr="00FA7F22">
              <w:t>Ievada diametrs kuņģa modelī ne mazāks kā 15 mm</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Ieejas noslēdzējs</w:t>
            </w:r>
          </w:p>
        </w:tc>
        <w:tc>
          <w:tcPr>
            <w:tcW w:w="2081" w:type="pct"/>
            <w:vAlign w:val="center"/>
          </w:tcPr>
          <w:p w:rsidR="00BD1EA3" w:rsidRPr="00FA7F22" w:rsidRDefault="00BD1EA3" w:rsidP="000E79BB">
            <w:pPr>
              <w:pStyle w:val="Domateksts"/>
            </w:pPr>
            <w:r w:rsidRPr="00FA7F22">
              <w:t>Droseles tipa</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Ieejas savienojums kuņģa modelī</w:t>
            </w:r>
          </w:p>
        </w:tc>
        <w:tc>
          <w:tcPr>
            <w:tcW w:w="2081" w:type="pct"/>
            <w:vAlign w:val="center"/>
          </w:tcPr>
          <w:p w:rsidR="00BD1EA3" w:rsidRPr="00FA7F22" w:rsidRDefault="00BD1EA3" w:rsidP="000E79BB">
            <w:pPr>
              <w:pStyle w:val="Domateksts"/>
            </w:pPr>
            <w:r w:rsidRPr="00FA7F22">
              <w:t>Ātri atvienojams padevēja tīrīšanai</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Cieto/puscieto daļiņu izmēri</w:t>
            </w:r>
          </w:p>
        </w:tc>
        <w:tc>
          <w:tcPr>
            <w:tcW w:w="2081" w:type="pct"/>
            <w:vAlign w:val="center"/>
          </w:tcPr>
          <w:p w:rsidR="00BD1EA3" w:rsidRPr="00FA7F22" w:rsidRDefault="00BD1EA3" w:rsidP="000E79BB">
            <w:pPr>
              <w:pStyle w:val="Domateksts"/>
            </w:pPr>
            <w:r w:rsidRPr="00FA7F22">
              <w:t>Līdz 3 mm</w:t>
            </w:r>
          </w:p>
        </w:tc>
        <w:tc>
          <w:tcPr>
            <w:tcW w:w="1324" w:type="pct"/>
            <w:vAlign w:val="center"/>
          </w:tcPr>
          <w:p w:rsidR="00BD1EA3" w:rsidRPr="003F6DD4"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Kuņģa modeļa tilpums</w:t>
            </w:r>
          </w:p>
        </w:tc>
        <w:tc>
          <w:tcPr>
            <w:tcW w:w="2081" w:type="pct"/>
            <w:vAlign w:val="center"/>
          </w:tcPr>
          <w:p w:rsidR="00BD1EA3" w:rsidRPr="00FA7F22" w:rsidRDefault="00BD1EA3" w:rsidP="000E79BB">
            <w:pPr>
              <w:pStyle w:val="Domateksts"/>
            </w:pPr>
            <w:r w:rsidRPr="00FA7F22">
              <w:t>Minimālais ne vairāk kā 0,5 l, maksimālais vismaz 1,0 l atkarībā no veicamā eksperimenta</w:t>
            </w:r>
          </w:p>
        </w:tc>
        <w:tc>
          <w:tcPr>
            <w:tcW w:w="1324" w:type="pct"/>
            <w:vAlign w:val="center"/>
          </w:tcPr>
          <w:p w:rsidR="00BD1EA3" w:rsidRPr="004C6511"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Temperatūras diapazons</w:t>
            </w:r>
          </w:p>
        </w:tc>
        <w:tc>
          <w:tcPr>
            <w:tcW w:w="2081" w:type="pct"/>
            <w:vAlign w:val="center"/>
          </w:tcPr>
          <w:p w:rsidR="00BD1EA3" w:rsidRPr="00FA7F22" w:rsidRDefault="00BD1EA3" w:rsidP="000E79BB">
            <w:pPr>
              <w:pStyle w:val="Domateksts"/>
            </w:pPr>
            <w:r w:rsidRPr="00FA7F22">
              <w:t>No 35ºC līdz 40ºC</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Precizitāte</w:t>
            </w:r>
          </w:p>
        </w:tc>
        <w:tc>
          <w:tcPr>
            <w:tcW w:w="2081" w:type="pct"/>
            <w:vAlign w:val="center"/>
          </w:tcPr>
          <w:p w:rsidR="00BD1EA3" w:rsidRPr="00FA7F22" w:rsidRDefault="00BD1EA3" w:rsidP="000E79BB">
            <w:pPr>
              <w:pStyle w:val="Domateksts"/>
            </w:pPr>
            <w:r w:rsidRPr="00FA7F22">
              <w:t xml:space="preserve">± 0,2 </w:t>
            </w:r>
            <w:proofErr w:type="spellStart"/>
            <w:r w:rsidRPr="00FA7F22">
              <w:t>ºC</w:t>
            </w:r>
            <w:proofErr w:type="spellEnd"/>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Sensori</w:t>
            </w:r>
          </w:p>
        </w:tc>
        <w:tc>
          <w:tcPr>
            <w:tcW w:w="2081" w:type="pct"/>
            <w:vAlign w:val="center"/>
          </w:tcPr>
          <w:p w:rsidR="00BD1EA3" w:rsidRPr="000E79BB" w:rsidRDefault="00BD1EA3" w:rsidP="000E79BB">
            <w:pPr>
              <w:pStyle w:val="Domateksts"/>
            </w:pPr>
            <w:r w:rsidRPr="000E79BB">
              <w:t xml:space="preserve">Aprīkots ar </w:t>
            </w:r>
            <w:proofErr w:type="spellStart"/>
            <w:r w:rsidRPr="000E79BB">
              <w:t>pH</w:t>
            </w:r>
            <w:proofErr w:type="spellEnd"/>
            <w:r w:rsidRPr="000E79BB">
              <w:t>, izšķīdušā skābekļa un temperatūras mērīšanas sensoriem</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Maisītājs</w:t>
            </w:r>
          </w:p>
        </w:tc>
        <w:tc>
          <w:tcPr>
            <w:tcW w:w="2081" w:type="pct"/>
            <w:vAlign w:val="center"/>
          </w:tcPr>
          <w:p w:rsidR="00BD1EA3" w:rsidRPr="000E79BB" w:rsidRDefault="00BD1EA3" w:rsidP="000E79BB">
            <w:pPr>
              <w:pStyle w:val="Domateksts"/>
            </w:pPr>
            <w:r w:rsidRPr="000E79BB">
              <w:t>Kuņģa darbību simulējošs maisītājs, piemērots darbībai ar jebkura veida sasmalcinātu pārtiku, peristaltikas imitācijai</w:t>
            </w:r>
            <w:r w:rsidR="000E79BB" w:rsidRPr="000E79BB">
              <w:t>.</w:t>
            </w:r>
          </w:p>
          <w:p w:rsidR="000E79BB" w:rsidRPr="000E79BB" w:rsidRDefault="000E79BB" w:rsidP="000E79BB">
            <w:pPr>
              <w:pStyle w:val="Domateksts"/>
              <w:rPr>
                <w:i/>
              </w:rPr>
            </w:pPr>
            <w:r w:rsidRPr="000E79BB">
              <w:rPr>
                <w:i/>
                <w:color w:val="FF0000"/>
              </w:rPr>
              <w:t>Pieļaujams piedāvāt precīzu kuņģa peristaltikas simulācijas modeli atbilstoši, kuņģa darbības simulācijai</w:t>
            </w:r>
            <w:r>
              <w:rPr>
                <w:i/>
              </w:rPr>
              <w:t>.</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proofErr w:type="spellStart"/>
            <w:r w:rsidRPr="00FA7F22">
              <w:rPr>
                <w:rFonts w:ascii="Times New Roman" w:hAnsi="Times New Roman"/>
              </w:rPr>
              <w:t>Peristaltiskie</w:t>
            </w:r>
            <w:proofErr w:type="spellEnd"/>
            <w:r w:rsidRPr="00FA7F22">
              <w:rPr>
                <w:rFonts w:ascii="Times New Roman" w:hAnsi="Times New Roman"/>
              </w:rPr>
              <w:t xml:space="preserve"> sūkņi fermentācijas substrātu pievadei</w:t>
            </w:r>
          </w:p>
        </w:tc>
        <w:tc>
          <w:tcPr>
            <w:tcW w:w="2081" w:type="pct"/>
            <w:vAlign w:val="center"/>
          </w:tcPr>
          <w:p w:rsidR="00BD1EA3" w:rsidRPr="000E79BB" w:rsidRDefault="00BD1EA3" w:rsidP="000E79BB">
            <w:pPr>
              <w:pStyle w:val="Domateksts"/>
            </w:pPr>
            <w:r w:rsidRPr="000E79BB">
              <w:t xml:space="preserve">Vismaz 4 gab. siekalu plūsmas, kuņģa un aizkuņģa dziedzera sulas un gremošanas fermentu padevei </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Sūkņu ražība</w:t>
            </w:r>
          </w:p>
        </w:tc>
        <w:tc>
          <w:tcPr>
            <w:tcW w:w="2081" w:type="pct"/>
            <w:vAlign w:val="center"/>
          </w:tcPr>
          <w:p w:rsidR="00BD1EA3" w:rsidRPr="000E79BB" w:rsidRDefault="00BD1EA3" w:rsidP="000E79BB">
            <w:pPr>
              <w:pStyle w:val="Domateksts"/>
            </w:pPr>
            <w:r w:rsidRPr="000E79BB">
              <w:t>Robežās no 1,5 ml/min līdz 16 ml/min nepārtrauktā režīmā, izvēloties atbilstoša diametra caurulīti</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Sagremotās substances izvads uz tievās zarnas modeli</w:t>
            </w:r>
          </w:p>
        </w:tc>
        <w:tc>
          <w:tcPr>
            <w:tcW w:w="2081" w:type="pct"/>
            <w:vAlign w:val="center"/>
          </w:tcPr>
          <w:p w:rsidR="00BD1EA3" w:rsidRPr="000E79BB" w:rsidRDefault="00BD1EA3" w:rsidP="000E79BB">
            <w:pPr>
              <w:pStyle w:val="Domateksts"/>
            </w:pPr>
            <w:r w:rsidRPr="000E79BB">
              <w:t xml:space="preserve">Ar atsevišķu sūkni, kas nodrošina viskoza šķīduma pārsūknēšanu ar cieto daļiņu izmēriem līdz 1,5 mm </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Papildināšanas iespējas</w:t>
            </w:r>
          </w:p>
        </w:tc>
        <w:tc>
          <w:tcPr>
            <w:tcW w:w="2081" w:type="pct"/>
            <w:vAlign w:val="center"/>
          </w:tcPr>
          <w:p w:rsidR="00BD1EA3" w:rsidRPr="000E79BB" w:rsidRDefault="00BD1EA3" w:rsidP="000E79BB">
            <w:pPr>
              <w:pStyle w:val="Domateksts"/>
            </w:pPr>
            <w:r w:rsidRPr="000E79BB">
              <w:t>Iespēja papildināt iekārtu ar automātisku mazgāšanas sistēmu</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Paraugu noņemšana</w:t>
            </w:r>
          </w:p>
        </w:tc>
        <w:tc>
          <w:tcPr>
            <w:tcW w:w="2081" w:type="pct"/>
            <w:vAlign w:val="center"/>
          </w:tcPr>
          <w:p w:rsidR="00BD1EA3" w:rsidRPr="000E79BB" w:rsidRDefault="00BD1EA3" w:rsidP="000E79BB">
            <w:pPr>
              <w:pStyle w:val="Domateksts"/>
            </w:pPr>
            <w:r w:rsidRPr="000E79BB">
              <w:rPr>
                <w:rStyle w:val="hps"/>
                <w:lang w:eastAsia="en-GB"/>
              </w:rPr>
              <w:t>Pastāvīga</w:t>
            </w:r>
            <w:r w:rsidRPr="000E79BB">
              <w:t xml:space="preserve"> </w:t>
            </w:r>
            <w:r w:rsidRPr="000E79BB">
              <w:rPr>
                <w:rStyle w:val="hps"/>
                <w:lang w:eastAsia="en-GB"/>
              </w:rPr>
              <w:t>sagremoto</w:t>
            </w:r>
            <w:r w:rsidRPr="000E79BB">
              <w:t xml:space="preserve"> </w:t>
            </w:r>
            <w:r w:rsidRPr="000E79BB">
              <w:rPr>
                <w:rStyle w:val="hps"/>
                <w:lang w:eastAsia="en-GB"/>
              </w:rPr>
              <w:t>savienojumi/masas paņemšana, procesa kontroles efektivitātei</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Baktēriju ievade</w:t>
            </w:r>
          </w:p>
        </w:tc>
        <w:tc>
          <w:tcPr>
            <w:tcW w:w="2081" w:type="pct"/>
            <w:vAlign w:val="center"/>
          </w:tcPr>
          <w:p w:rsidR="00BD1EA3" w:rsidRPr="000E79BB" w:rsidRDefault="00BD1EA3" w:rsidP="000E79BB">
            <w:pPr>
              <w:pStyle w:val="Domateksts"/>
              <w:rPr>
                <w:rStyle w:val="hps"/>
              </w:rPr>
            </w:pPr>
            <w:r w:rsidRPr="000E79BB">
              <w:rPr>
                <w:rStyle w:val="hps"/>
                <w:lang w:eastAsia="en-GB"/>
              </w:rPr>
              <w:t xml:space="preserve">Caur vākā ievietotu </w:t>
            </w:r>
            <w:proofErr w:type="spellStart"/>
            <w:r w:rsidRPr="000E79BB">
              <w:rPr>
                <w:rStyle w:val="hps"/>
                <w:lang w:eastAsia="en-GB"/>
              </w:rPr>
              <w:t>septu</w:t>
            </w:r>
            <w:proofErr w:type="spellEnd"/>
            <w:r w:rsidRPr="000E79BB">
              <w:rPr>
                <w:rStyle w:val="hps"/>
                <w:lang w:eastAsia="en-GB"/>
              </w:rPr>
              <w:t xml:space="preserve"> </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4C6511" w:rsidTr="00237888">
        <w:tc>
          <w:tcPr>
            <w:tcW w:w="341" w:type="pct"/>
            <w:vAlign w:val="center"/>
          </w:tcPr>
          <w:p w:rsidR="00BD1EA3" w:rsidRPr="000E79BB" w:rsidRDefault="00BD1EA3" w:rsidP="0016601E">
            <w:pPr>
              <w:pStyle w:val="ListParagraph"/>
              <w:numPr>
                <w:ilvl w:val="0"/>
                <w:numId w:val="28"/>
              </w:numPr>
              <w:spacing w:after="0" w:line="240" w:lineRule="auto"/>
              <w:ind w:left="0" w:firstLine="0"/>
              <w:jc w:val="center"/>
              <w:rPr>
                <w:rFonts w:ascii="Times New Roman" w:eastAsia="Times New Roman" w:hAnsi="Times New Roman"/>
                <w:color w:val="FF0000"/>
                <w:sz w:val="22"/>
                <w:szCs w:val="22"/>
                <w:lang w:eastAsia="lv-LV"/>
              </w:rPr>
            </w:pPr>
          </w:p>
        </w:tc>
        <w:tc>
          <w:tcPr>
            <w:tcW w:w="1254" w:type="pct"/>
            <w:vAlign w:val="center"/>
          </w:tcPr>
          <w:p w:rsidR="00BD1EA3" w:rsidRPr="000E79BB" w:rsidRDefault="00BD1EA3" w:rsidP="000E79BB">
            <w:pPr>
              <w:pStyle w:val="Domateksts"/>
              <w:rPr>
                <w:color w:val="FF0000"/>
              </w:rPr>
            </w:pPr>
            <w:r w:rsidRPr="000E79BB">
              <w:rPr>
                <w:color w:val="FF0000"/>
              </w:rPr>
              <w:t xml:space="preserve">Tievās zarnas modelis </w:t>
            </w:r>
            <w:r w:rsidRPr="000E79BB">
              <w:rPr>
                <w:color w:val="FF0000"/>
                <w:sz w:val="20"/>
                <w:szCs w:val="20"/>
              </w:rPr>
              <w:t>(imitējot divpadsmitpirkstu un līkumainās zarnā notiekošos procesus)</w:t>
            </w:r>
          </w:p>
        </w:tc>
        <w:tc>
          <w:tcPr>
            <w:tcW w:w="2081" w:type="pct"/>
            <w:vAlign w:val="center"/>
          </w:tcPr>
          <w:p w:rsidR="00BD1EA3" w:rsidRPr="000E79BB" w:rsidRDefault="000E79BB" w:rsidP="000E79BB">
            <w:pPr>
              <w:pStyle w:val="Domateksts"/>
              <w:rPr>
                <w:rStyle w:val="hps"/>
                <w:color w:val="FF0000"/>
              </w:rPr>
            </w:pPr>
            <w:r w:rsidRPr="000E79BB">
              <w:rPr>
                <w:rStyle w:val="hps"/>
                <w:color w:val="FF0000"/>
                <w:lang w:eastAsia="en-GB"/>
              </w:rPr>
              <w:t>Stikla vai ekvivalenta materiāla korpuss ar nerūsējoša tērauda vāku, ūdens apvalku, pievadiem, sensoriem un maisītāju</w:t>
            </w:r>
          </w:p>
        </w:tc>
        <w:tc>
          <w:tcPr>
            <w:tcW w:w="1324" w:type="pct"/>
            <w:vAlign w:val="center"/>
          </w:tcPr>
          <w:p w:rsidR="00BD1EA3" w:rsidRPr="004C6511"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Tievās zarnas modeļa tilpums</w:t>
            </w:r>
          </w:p>
        </w:tc>
        <w:tc>
          <w:tcPr>
            <w:tcW w:w="2081" w:type="pct"/>
            <w:vAlign w:val="center"/>
          </w:tcPr>
          <w:p w:rsidR="00BD1EA3" w:rsidRPr="000E79BB" w:rsidRDefault="00BD1EA3" w:rsidP="000E79BB">
            <w:pPr>
              <w:pStyle w:val="Domateksts"/>
              <w:rPr>
                <w:rStyle w:val="hps"/>
              </w:rPr>
            </w:pPr>
            <w:r w:rsidRPr="000E79BB">
              <w:rPr>
                <w:rStyle w:val="hps"/>
                <w:lang w:eastAsia="en-GB"/>
              </w:rPr>
              <w:t>Jānodrošina darba tilpums diapazonā no 200 - 500 ml</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Sensori</w:t>
            </w:r>
          </w:p>
        </w:tc>
        <w:tc>
          <w:tcPr>
            <w:tcW w:w="2081" w:type="pct"/>
            <w:vAlign w:val="center"/>
          </w:tcPr>
          <w:p w:rsidR="00BD1EA3" w:rsidRPr="000E79BB" w:rsidRDefault="00BD1EA3" w:rsidP="000E79BB">
            <w:pPr>
              <w:pStyle w:val="Domateksts"/>
              <w:rPr>
                <w:rStyle w:val="hps"/>
              </w:rPr>
            </w:pPr>
            <w:r w:rsidRPr="000E79BB">
              <w:rPr>
                <w:rStyle w:val="hps"/>
                <w:lang w:eastAsia="en-GB"/>
              </w:rPr>
              <w:t xml:space="preserve">Aprīkota ar </w:t>
            </w:r>
            <w:proofErr w:type="spellStart"/>
            <w:r w:rsidRPr="000E79BB">
              <w:rPr>
                <w:rStyle w:val="hps"/>
                <w:lang w:eastAsia="en-GB"/>
              </w:rPr>
              <w:t>pH</w:t>
            </w:r>
            <w:proofErr w:type="spellEnd"/>
            <w:r w:rsidRPr="000E79BB">
              <w:rPr>
                <w:rStyle w:val="hps"/>
                <w:lang w:eastAsia="en-GB"/>
              </w:rPr>
              <w:t>, izšķīdušā skābekļa, temperatūras sensoriem</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proofErr w:type="spellStart"/>
            <w:r w:rsidRPr="00FA7F22">
              <w:rPr>
                <w:rFonts w:ascii="Times New Roman" w:hAnsi="Times New Roman"/>
              </w:rPr>
              <w:t>Peristaltiskie</w:t>
            </w:r>
            <w:proofErr w:type="spellEnd"/>
            <w:r w:rsidRPr="00FA7F22">
              <w:rPr>
                <w:rFonts w:ascii="Times New Roman" w:hAnsi="Times New Roman"/>
              </w:rPr>
              <w:t xml:space="preserve"> sūkņi</w:t>
            </w:r>
          </w:p>
        </w:tc>
        <w:tc>
          <w:tcPr>
            <w:tcW w:w="2081" w:type="pct"/>
            <w:vAlign w:val="center"/>
          </w:tcPr>
          <w:p w:rsidR="00BD1EA3" w:rsidRPr="000E79BB" w:rsidRDefault="00BD1EA3" w:rsidP="000E79BB">
            <w:pPr>
              <w:pStyle w:val="Domateksts"/>
              <w:rPr>
                <w:rStyle w:val="hps"/>
              </w:rPr>
            </w:pPr>
            <w:r w:rsidRPr="000E79BB">
              <w:rPr>
                <w:rStyle w:val="hps"/>
                <w:lang w:eastAsia="en-GB"/>
              </w:rPr>
              <w:t>4 gab.</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sz w:val="21"/>
                <w:szCs w:val="21"/>
              </w:rPr>
            </w:pPr>
            <w:r w:rsidRPr="00FA7F22">
              <w:rPr>
                <w:rFonts w:ascii="Times New Roman" w:hAnsi="Times New Roman"/>
                <w:sz w:val="21"/>
                <w:szCs w:val="21"/>
              </w:rPr>
              <w:t>Tievā zarnā sagremoto produktu transports uz resno zarnu</w:t>
            </w:r>
          </w:p>
        </w:tc>
        <w:tc>
          <w:tcPr>
            <w:tcW w:w="2081" w:type="pct"/>
            <w:vAlign w:val="center"/>
          </w:tcPr>
          <w:p w:rsidR="00BD1EA3" w:rsidRPr="000E79BB" w:rsidRDefault="00BD1EA3" w:rsidP="000E79BB">
            <w:pPr>
              <w:pStyle w:val="Domateksts"/>
              <w:rPr>
                <w:rStyle w:val="hps"/>
                <w:sz w:val="21"/>
                <w:szCs w:val="21"/>
              </w:rPr>
            </w:pPr>
            <w:r w:rsidRPr="000E79BB">
              <w:rPr>
                <w:rStyle w:val="hps"/>
                <w:sz w:val="21"/>
                <w:szCs w:val="21"/>
                <w:lang w:eastAsia="en-GB"/>
              </w:rPr>
              <w:t>Ar atsevišķu ar kontroli vadāmu sūkni, kas nodrošina viskoza šķidruma ar cieto daļiņu izmēriem līdz 1 mm pārsūknēšanu</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Baktēriju ievade</w:t>
            </w:r>
          </w:p>
        </w:tc>
        <w:tc>
          <w:tcPr>
            <w:tcW w:w="2081" w:type="pct"/>
            <w:vAlign w:val="center"/>
          </w:tcPr>
          <w:p w:rsidR="00BD1EA3" w:rsidRPr="000E79BB" w:rsidRDefault="00BD1EA3" w:rsidP="000E79BB">
            <w:pPr>
              <w:pStyle w:val="Domateksts"/>
              <w:rPr>
                <w:rStyle w:val="hps"/>
              </w:rPr>
            </w:pPr>
            <w:r w:rsidRPr="000E79BB">
              <w:rPr>
                <w:rStyle w:val="hps"/>
                <w:lang w:eastAsia="en-GB"/>
              </w:rPr>
              <w:t xml:space="preserve">Caur vākā ievietotu </w:t>
            </w:r>
            <w:proofErr w:type="spellStart"/>
            <w:r w:rsidRPr="000E79BB">
              <w:rPr>
                <w:rStyle w:val="hps"/>
                <w:lang w:eastAsia="en-GB"/>
              </w:rPr>
              <w:t>septu</w:t>
            </w:r>
            <w:proofErr w:type="spellEnd"/>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0E79BB" w:rsidRDefault="00BD1EA3" w:rsidP="0016601E">
            <w:pPr>
              <w:pStyle w:val="ListParagraph"/>
              <w:numPr>
                <w:ilvl w:val="0"/>
                <w:numId w:val="28"/>
              </w:numPr>
              <w:spacing w:after="0" w:line="240" w:lineRule="auto"/>
              <w:ind w:left="0" w:firstLine="0"/>
              <w:jc w:val="center"/>
              <w:rPr>
                <w:rFonts w:ascii="Times New Roman" w:eastAsia="Times New Roman" w:hAnsi="Times New Roman"/>
                <w:color w:val="FF0000"/>
                <w:sz w:val="22"/>
                <w:szCs w:val="22"/>
                <w:lang w:eastAsia="lv-LV"/>
              </w:rPr>
            </w:pPr>
          </w:p>
        </w:tc>
        <w:tc>
          <w:tcPr>
            <w:tcW w:w="1254" w:type="pct"/>
            <w:vAlign w:val="center"/>
          </w:tcPr>
          <w:p w:rsidR="00BD1EA3" w:rsidRPr="000E79BB" w:rsidRDefault="00BD1EA3" w:rsidP="000E79BB">
            <w:pPr>
              <w:pStyle w:val="Domateksts"/>
              <w:rPr>
                <w:rStyle w:val="hps"/>
                <w:i/>
                <w:color w:val="FF0000"/>
                <w:lang w:eastAsia="en-GB"/>
              </w:rPr>
            </w:pPr>
            <w:r w:rsidRPr="000E79BB">
              <w:rPr>
                <w:color w:val="FF0000"/>
              </w:rPr>
              <w:t>Resnās zarnas modelis</w:t>
            </w:r>
          </w:p>
        </w:tc>
        <w:tc>
          <w:tcPr>
            <w:tcW w:w="2081" w:type="pct"/>
            <w:vAlign w:val="center"/>
          </w:tcPr>
          <w:p w:rsidR="00BD1EA3" w:rsidRPr="000E79BB" w:rsidRDefault="000E79BB" w:rsidP="000E79BB">
            <w:pPr>
              <w:pStyle w:val="Domateksts"/>
              <w:rPr>
                <w:color w:val="FF0000"/>
              </w:rPr>
            </w:pPr>
            <w:r w:rsidRPr="000E79BB">
              <w:rPr>
                <w:color w:val="FF0000"/>
              </w:rPr>
              <w:t>Stikla vai ekvivalenta materiāla korpuss ar nerūsējoša tērauda vāku, ūdens apvalku, pievadiem, sensoriem un maisītāju</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Darba tilpums</w:t>
            </w:r>
          </w:p>
        </w:tc>
        <w:tc>
          <w:tcPr>
            <w:tcW w:w="2081" w:type="pct"/>
          </w:tcPr>
          <w:p w:rsidR="00BD1EA3" w:rsidRPr="000E79BB" w:rsidRDefault="00BD1EA3" w:rsidP="000E79BB">
            <w:pPr>
              <w:pStyle w:val="Domateksts"/>
            </w:pPr>
            <w:r w:rsidRPr="000E79BB">
              <w:t>Jānodrošina darba tilpums diapazonā no 200 līdz 500 ml</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Sensori</w:t>
            </w:r>
          </w:p>
        </w:tc>
        <w:tc>
          <w:tcPr>
            <w:tcW w:w="2081" w:type="pct"/>
          </w:tcPr>
          <w:p w:rsidR="00BD1EA3" w:rsidRPr="00FA7F22" w:rsidRDefault="00BD1EA3" w:rsidP="000E79BB">
            <w:pPr>
              <w:pStyle w:val="Domateksts"/>
            </w:pPr>
            <w:r w:rsidRPr="00FA7F22">
              <w:t xml:space="preserve">Aprīkota ar </w:t>
            </w:r>
            <w:proofErr w:type="spellStart"/>
            <w:r w:rsidRPr="00FA7F22">
              <w:t>pH</w:t>
            </w:r>
            <w:proofErr w:type="spellEnd"/>
            <w:r w:rsidRPr="00FA7F22">
              <w:t>, izšķīdušā skābekļa un temperatūras mērīšanai sensoriem</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Peristaltikas sūkņi</w:t>
            </w:r>
          </w:p>
        </w:tc>
        <w:tc>
          <w:tcPr>
            <w:tcW w:w="2081" w:type="pct"/>
          </w:tcPr>
          <w:p w:rsidR="00BD1EA3" w:rsidRPr="00FA7F22" w:rsidRDefault="00BD1EA3" w:rsidP="000E79BB">
            <w:pPr>
              <w:pStyle w:val="Domateksts"/>
            </w:pPr>
            <w:r w:rsidRPr="00FA7F22">
              <w:t>4 gab.</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FA7F2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FA7F22" w:rsidRDefault="00BD1EA3" w:rsidP="0016601E">
            <w:pPr>
              <w:spacing w:after="0" w:line="240" w:lineRule="auto"/>
              <w:rPr>
                <w:rFonts w:ascii="Times New Roman" w:hAnsi="Times New Roman"/>
              </w:rPr>
            </w:pPr>
            <w:r w:rsidRPr="00FA7F22">
              <w:rPr>
                <w:rFonts w:ascii="Times New Roman" w:hAnsi="Times New Roman"/>
              </w:rPr>
              <w:t>Kopējie mikrobioloģiskie nosacījumi</w:t>
            </w:r>
          </w:p>
        </w:tc>
        <w:tc>
          <w:tcPr>
            <w:tcW w:w="2081" w:type="pct"/>
            <w:vAlign w:val="center"/>
          </w:tcPr>
          <w:p w:rsidR="00BD1EA3" w:rsidRPr="00FA7F22" w:rsidRDefault="00BD1EA3" w:rsidP="000E79BB">
            <w:pPr>
              <w:pStyle w:val="Domateksts"/>
            </w:pPr>
            <w:r w:rsidRPr="00FA7F22">
              <w:rPr>
                <w:rStyle w:val="hps"/>
                <w:lang w:eastAsia="en-GB"/>
              </w:rPr>
              <w:t>Visās kuņģa-zarnu trakta daļās</w:t>
            </w:r>
            <w:r w:rsidRPr="00FA7F22">
              <w:t xml:space="preserve"> </w:t>
            </w:r>
            <w:r w:rsidRPr="00FA7F22">
              <w:rPr>
                <w:rStyle w:val="hps"/>
                <w:lang w:eastAsia="en-GB"/>
              </w:rPr>
              <w:t>ir</w:t>
            </w:r>
            <w:r w:rsidRPr="00FA7F22">
              <w:t xml:space="preserve"> vesela </w:t>
            </w:r>
            <w:r w:rsidRPr="00FA7F22">
              <w:rPr>
                <w:rStyle w:val="hps"/>
                <w:lang w:eastAsia="en-GB"/>
              </w:rPr>
              <w:t xml:space="preserve">cilvēka </w:t>
            </w:r>
            <w:proofErr w:type="spellStart"/>
            <w:r w:rsidRPr="00FA7F22">
              <w:rPr>
                <w:rStyle w:val="hps"/>
                <w:lang w:eastAsia="en-GB"/>
              </w:rPr>
              <w:t>mikroflora</w:t>
            </w:r>
            <w:proofErr w:type="spellEnd"/>
            <w:r w:rsidRPr="00FA7F22">
              <w:rPr>
                <w:rStyle w:val="hps"/>
                <w:lang w:eastAsia="en-GB"/>
              </w:rPr>
              <w:t xml:space="preserve">, tās vielmaiņas produkti </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restart"/>
            <w:vAlign w:val="center"/>
          </w:tcPr>
          <w:p w:rsidR="00237888" w:rsidRPr="00FA7F2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r w:rsidRPr="00FA7F22">
              <w:rPr>
                <w:rFonts w:ascii="Times New Roman" w:eastAsia="Times New Roman" w:hAnsi="Times New Roman"/>
                <w:sz w:val="22"/>
                <w:szCs w:val="22"/>
                <w:lang w:eastAsia="lv-LV"/>
              </w:rPr>
              <w:t>1</w:t>
            </w:r>
          </w:p>
        </w:tc>
        <w:tc>
          <w:tcPr>
            <w:tcW w:w="1254" w:type="pct"/>
            <w:vMerge w:val="restart"/>
            <w:vAlign w:val="center"/>
          </w:tcPr>
          <w:p w:rsidR="00237888" w:rsidRPr="00FA7F22" w:rsidRDefault="00237888" w:rsidP="0016601E">
            <w:pPr>
              <w:spacing w:after="0" w:line="240" w:lineRule="auto"/>
              <w:rPr>
                <w:rFonts w:ascii="Times New Roman" w:hAnsi="Times New Roman"/>
              </w:rPr>
            </w:pPr>
            <w:r w:rsidRPr="00FA7F22">
              <w:rPr>
                <w:rFonts w:ascii="Times New Roman" w:hAnsi="Times New Roman"/>
              </w:rPr>
              <w:t>Kuņģa - zarnu trakta simulācijas iekārtas funkcijas</w:t>
            </w:r>
          </w:p>
        </w:tc>
        <w:tc>
          <w:tcPr>
            <w:tcW w:w="2081" w:type="pct"/>
            <w:vAlign w:val="center"/>
          </w:tcPr>
          <w:p w:rsidR="00237888" w:rsidRPr="00237888" w:rsidRDefault="00237888" w:rsidP="00237888">
            <w:pPr>
              <w:pStyle w:val="ListParagraph"/>
              <w:numPr>
                <w:ilvl w:val="0"/>
                <w:numId w:val="30"/>
              </w:numPr>
              <w:spacing w:after="0" w:line="240" w:lineRule="auto"/>
              <w:ind w:left="317"/>
              <w:contextualSpacing/>
              <w:jc w:val="both"/>
              <w:rPr>
                <w:rFonts w:ascii="Times New Roman" w:hAnsi="Times New Roman"/>
                <w:color w:val="FF0000"/>
                <w:sz w:val="21"/>
                <w:szCs w:val="21"/>
                <w:lang w:eastAsia="lv-LV"/>
              </w:rPr>
            </w:pPr>
            <w:r w:rsidRPr="00237888">
              <w:rPr>
                <w:rFonts w:ascii="Times New Roman" w:hAnsi="Times New Roman"/>
                <w:color w:val="FF0000"/>
                <w:sz w:val="21"/>
                <w:szCs w:val="21"/>
                <w:lang w:eastAsia="lv-LV"/>
              </w:rPr>
              <w:t xml:space="preserve">Mehāniska paraugu smalcināšanas, pārvietošanas (nodrošinot plūstamību, bīdi un saslapināšanu) un maisīšanas ierīce/es, kuņģa, tievās un resnās zarnas modeļos.  </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FA7F2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FA7F22" w:rsidRDefault="00237888" w:rsidP="0016601E">
            <w:pPr>
              <w:spacing w:after="0" w:line="240" w:lineRule="auto"/>
              <w:rPr>
                <w:rFonts w:ascii="Times New Roman" w:hAnsi="Times New Roman"/>
              </w:rPr>
            </w:pPr>
          </w:p>
        </w:tc>
        <w:tc>
          <w:tcPr>
            <w:tcW w:w="2081" w:type="pct"/>
            <w:vAlign w:val="center"/>
          </w:tcPr>
          <w:p w:rsidR="00237888" w:rsidRPr="00237888" w:rsidRDefault="00237888" w:rsidP="00237888">
            <w:pPr>
              <w:pStyle w:val="ListParagraph"/>
              <w:numPr>
                <w:ilvl w:val="0"/>
                <w:numId w:val="30"/>
              </w:numPr>
              <w:spacing w:after="0" w:line="240" w:lineRule="auto"/>
              <w:ind w:left="317"/>
              <w:contextualSpacing/>
              <w:jc w:val="both"/>
              <w:rPr>
                <w:rFonts w:ascii="Times New Roman" w:hAnsi="Times New Roman"/>
                <w:color w:val="FF0000"/>
                <w:sz w:val="21"/>
                <w:szCs w:val="21"/>
                <w:lang w:eastAsia="lv-LV"/>
              </w:rPr>
            </w:pPr>
            <w:r w:rsidRPr="00237888">
              <w:rPr>
                <w:rFonts w:ascii="Times New Roman" w:hAnsi="Times New Roman"/>
                <w:color w:val="FF0000"/>
                <w:sz w:val="21"/>
                <w:szCs w:val="21"/>
                <w:lang w:eastAsia="lv-LV"/>
              </w:rPr>
              <w:t xml:space="preserve">Mainīgie iztukšošanas režīmi, kuņģa tievās un resnās zarnas modeļos. </w:t>
            </w:r>
            <w:proofErr w:type="spellStart"/>
            <w:r w:rsidRPr="00237888">
              <w:rPr>
                <w:rFonts w:ascii="Times New Roman" w:hAnsi="Times New Roman"/>
                <w:color w:val="FF0000"/>
                <w:sz w:val="21"/>
                <w:szCs w:val="21"/>
                <w:lang w:val="en-US" w:eastAsia="lv-LV"/>
              </w:rPr>
              <w:t>Analizējamā</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parauga</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noņemšana</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jebkurā</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posmā</w:t>
            </w:r>
            <w:proofErr w:type="spellEnd"/>
            <w:r w:rsidRPr="00237888">
              <w:rPr>
                <w:rFonts w:ascii="Times New Roman" w:hAnsi="Times New Roman"/>
                <w:color w:val="FF0000"/>
                <w:sz w:val="21"/>
                <w:szCs w:val="21"/>
                <w:lang w:val="en-US" w:eastAsia="lv-LV"/>
              </w:rPr>
              <w:t xml:space="preserve"> </w:t>
            </w:r>
            <w:proofErr w:type="gramStart"/>
            <w:r w:rsidRPr="00237888">
              <w:rPr>
                <w:rFonts w:ascii="Times New Roman" w:hAnsi="Times New Roman"/>
                <w:color w:val="FF0000"/>
                <w:sz w:val="21"/>
                <w:szCs w:val="21"/>
                <w:lang w:val="en-US" w:eastAsia="lv-LV"/>
              </w:rPr>
              <w:t>un</w:t>
            </w:r>
            <w:proofErr w:type="gram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laika</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periodā</w:t>
            </w:r>
            <w:proofErr w:type="spellEnd"/>
            <w:r w:rsidRPr="00237888">
              <w:rPr>
                <w:rFonts w:ascii="Times New Roman" w:hAnsi="Times New Roman"/>
                <w:color w:val="FF0000"/>
                <w:sz w:val="21"/>
                <w:szCs w:val="21"/>
                <w:lang w:val="en-US" w:eastAsia="lv-LV"/>
              </w:rPr>
              <w:t xml:space="preserve">.  </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FA7F2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tcPr>
          <w:p w:rsidR="00237888" w:rsidRPr="00FA7F22" w:rsidRDefault="00237888" w:rsidP="0016601E">
            <w:pPr>
              <w:spacing w:after="0" w:line="240" w:lineRule="auto"/>
              <w:rPr>
                <w:rFonts w:ascii="Times New Roman" w:hAnsi="Times New Roman"/>
                <w:b/>
              </w:rPr>
            </w:pPr>
          </w:p>
        </w:tc>
        <w:tc>
          <w:tcPr>
            <w:tcW w:w="2081" w:type="pct"/>
          </w:tcPr>
          <w:p w:rsidR="00237888" w:rsidRPr="00237888" w:rsidRDefault="00237888" w:rsidP="000E79BB">
            <w:pPr>
              <w:pStyle w:val="Domateksts"/>
              <w:numPr>
                <w:ilvl w:val="0"/>
                <w:numId w:val="30"/>
              </w:numPr>
              <w:ind w:left="318"/>
            </w:pPr>
            <w:r w:rsidRPr="00237888">
              <w:t xml:space="preserve">Dinamiska kuņģa satura papildināšana. </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FA7F2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FA7F22" w:rsidRDefault="00237888" w:rsidP="0016601E">
            <w:pPr>
              <w:spacing w:after="0" w:line="240" w:lineRule="auto"/>
              <w:jc w:val="both"/>
              <w:rPr>
                <w:rFonts w:ascii="Times New Roman" w:hAnsi="Times New Roman"/>
              </w:rPr>
            </w:pPr>
          </w:p>
        </w:tc>
        <w:tc>
          <w:tcPr>
            <w:tcW w:w="2081" w:type="pct"/>
          </w:tcPr>
          <w:p w:rsidR="00237888" w:rsidRPr="00237888" w:rsidRDefault="00237888" w:rsidP="000E79BB">
            <w:pPr>
              <w:pStyle w:val="Domateksts"/>
              <w:numPr>
                <w:ilvl w:val="0"/>
                <w:numId w:val="30"/>
              </w:numPr>
              <w:ind w:left="318"/>
            </w:pPr>
            <w:r w:rsidRPr="00237888">
              <w:rPr>
                <w:rStyle w:val="hps"/>
                <w:rFonts w:eastAsia="Calibri"/>
                <w:color w:val="FF0000"/>
                <w:sz w:val="21"/>
                <w:szCs w:val="21"/>
                <w:lang w:eastAsia="en-GB"/>
              </w:rPr>
              <w:t>Automātiska parauga dozēšana un pievienošana kuņģa, tievās un resnās zarnas modeļos.</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FA7F2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FA7F22" w:rsidRDefault="00237888" w:rsidP="0016601E">
            <w:pPr>
              <w:spacing w:after="0" w:line="240" w:lineRule="auto"/>
              <w:jc w:val="both"/>
              <w:rPr>
                <w:rFonts w:ascii="Times New Roman" w:hAnsi="Times New Roman"/>
              </w:rPr>
            </w:pPr>
          </w:p>
        </w:tc>
        <w:tc>
          <w:tcPr>
            <w:tcW w:w="2081" w:type="pct"/>
          </w:tcPr>
          <w:p w:rsidR="00237888" w:rsidRPr="00237888" w:rsidRDefault="00237888" w:rsidP="000E79BB">
            <w:pPr>
              <w:pStyle w:val="Domateksts"/>
              <w:numPr>
                <w:ilvl w:val="0"/>
                <w:numId w:val="30"/>
              </w:numPr>
              <w:ind w:left="318"/>
            </w:pPr>
            <w:r w:rsidRPr="00237888">
              <w:rPr>
                <w:rStyle w:val="hps"/>
                <w:rFonts w:eastAsia="Calibri"/>
                <w:sz w:val="21"/>
                <w:szCs w:val="21"/>
                <w:lang w:eastAsia="en-GB"/>
              </w:rPr>
              <w:t>Automātiski pielāgo</w:t>
            </w:r>
            <w:r w:rsidRPr="00237888">
              <w:rPr>
                <w:rStyle w:val="shorttext"/>
                <w:sz w:val="21"/>
                <w:szCs w:val="21"/>
                <w:lang w:eastAsia="en-GB"/>
              </w:rPr>
              <w:t xml:space="preserve"> parauga </w:t>
            </w:r>
            <w:r w:rsidRPr="00237888">
              <w:rPr>
                <w:rStyle w:val="hps"/>
                <w:rFonts w:eastAsia="Calibri"/>
                <w:sz w:val="21"/>
                <w:szCs w:val="21"/>
                <w:lang w:eastAsia="en-GB"/>
              </w:rPr>
              <w:t>uzturēšanās</w:t>
            </w:r>
            <w:r w:rsidRPr="00237888">
              <w:rPr>
                <w:rStyle w:val="shorttext"/>
                <w:sz w:val="21"/>
                <w:szCs w:val="21"/>
                <w:lang w:eastAsia="en-GB"/>
              </w:rPr>
              <w:t xml:space="preserve"> </w:t>
            </w:r>
            <w:r w:rsidRPr="00237888">
              <w:rPr>
                <w:rStyle w:val="hps"/>
                <w:rFonts w:eastAsia="Calibri"/>
                <w:sz w:val="21"/>
                <w:szCs w:val="21"/>
                <w:lang w:eastAsia="en-GB"/>
              </w:rPr>
              <w:lastRenderedPageBreak/>
              <w:t>laiku kuņģī, skābes un fermentu (daudzums un ātrums) pievienošanu.</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FA7F2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FA7F22" w:rsidRDefault="00237888" w:rsidP="0016601E">
            <w:pPr>
              <w:spacing w:after="0" w:line="240" w:lineRule="auto"/>
              <w:jc w:val="both"/>
              <w:rPr>
                <w:rFonts w:ascii="Times New Roman" w:hAnsi="Times New Roman"/>
              </w:rPr>
            </w:pPr>
          </w:p>
        </w:tc>
        <w:tc>
          <w:tcPr>
            <w:tcW w:w="2081" w:type="pct"/>
            <w:vAlign w:val="center"/>
          </w:tcPr>
          <w:p w:rsidR="00237888" w:rsidRPr="00237888" w:rsidRDefault="00237888" w:rsidP="00237888">
            <w:pPr>
              <w:pStyle w:val="ListParagraph"/>
              <w:numPr>
                <w:ilvl w:val="0"/>
                <w:numId w:val="30"/>
              </w:numPr>
              <w:spacing w:after="0" w:line="240" w:lineRule="auto"/>
              <w:ind w:left="317"/>
              <w:contextualSpacing/>
              <w:jc w:val="both"/>
              <w:rPr>
                <w:rFonts w:ascii="Times New Roman" w:hAnsi="Times New Roman"/>
                <w:color w:val="FF0000"/>
                <w:sz w:val="21"/>
                <w:szCs w:val="21"/>
                <w:lang w:eastAsia="lv-LV"/>
              </w:rPr>
            </w:pPr>
            <w:r w:rsidRPr="00237888">
              <w:rPr>
                <w:rFonts w:ascii="Times New Roman" w:hAnsi="Times New Roman"/>
                <w:color w:val="FF0000"/>
                <w:sz w:val="21"/>
                <w:szCs w:val="21"/>
                <w:lang w:eastAsia="lv-LV"/>
              </w:rPr>
              <w:t>Automātiski pielāgots parauga izturēšanas laiks tievajā zarnā, skābju (</w:t>
            </w:r>
            <w:proofErr w:type="spellStart"/>
            <w:r w:rsidRPr="00237888">
              <w:rPr>
                <w:rFonts w:ascii="Times New Roman" w:hAnsi="Times New Roman"/>
                <w:color w:val="FF0000"/>
                <w:sz w:val="21"/>
                <w:szCs w:val="21"/>
                <w:lang w:eastAsia="lv-LV"/>
              </w:rPr>
              <w:t>žulstskābju</w:t>
            </w:r>
            <w:proofErr w:type="spellEnd"/>
            <w:r w:rsidRPr="00237888">
              <w:rPr>
                <w:rFonts w:ascii="Times New Roman" w:hAnsi="Times New Roman"/>
                <w:color w:val="FF0000"/>
                <w:sz w:val="21"/>
                <w:szCs w:val="21"/>
                <w:lang w:eastAsia="lv-LV"/>
              </w:rPr>
              <w:t>) pievienošana.</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FA7F2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FA7F22" w:rsidRDefault="00237888" w:rsidP="0016601E">
            <w:pPr>
              <w:spacing w:after="0" w:line="240" w:lineRule="auto"/>
              <w:jc w:val="both"/>
              <w:rPr>
                <w:rFonts w:ascii="Times New Roman" w:hAnsi="Times New Roman"/>
              </w:rPr>
            </w:pPr>
          </w:p>
        </w:tc>
        <w:tc>
          <w:tcPr>
            <w:tcW w:w="2081" w:type="pct"/>
            <w:vAlign w:val="center"/>
          </w:tcPr>
          <w:p w:rsidR="00237888" w:rsidRPr="00237888" w:rsidRDefault="00237888" w:rsidP="00237888">
            <w:pPr>
              <w:pStyle w:val="ListParagraph"/>
              <w:numPr>
                <w:ilvl w:val="0"/>
                <w:numId w:val="30"/>
              </w:numPr>
              <w:spacing w:after="0" w:line="240" w:lineRule="auto"/>
              <w:ind w:left="317"/>
              <w:contextualSpacing/>
              <w:jc w:val="both"/>
              <w:rPr>
                <w:rFonts w:ascii="Times New Roman" w:hAnsi="Times New Roman"/>
                <w:color w:val="FF0000"/>
                <w:sz w:val="21"/>
                <w:szCs w:val="21"/>
                <w:lang w:eastAsia="lv-LV"/>
              </w:rPr>
            </w:pPr>
            <w:r w:rsidRPr="00237888">
              <w:rPr>
                <w:rFonts w:ascii="Times New Roman" w:hAnsi="Times New Roman"/>
                <w:color w:val="FF0000"/>
                <w:sz w:val="21"/>
                <w:szCs w:val="21"/>
                <w:lang w:eastAsia="lv-LV"/>
              </w:rPr>
              <w:t xml:space="preserve">Anaerobo apstākļu </w:t>
            </w:r>
            <w:proofErr w:type="spellStart"/>
            <w:r w:rsidRPr="00237888">
              <w:rPr>
                <w:rFonts w:ascii="Times New Roman" w:hAnsi="Times New Roman"/>
                <w:color w:val="FF0000"/>
                <w:sz w:val="21"/>
                <w:szCs w:val="21"/>
                <w:lang w:eastAsia="lv-LV"/>
              </w:rPr>
              <w:t>nodrošinašāna</w:t>
            </w:r>
            <w:proofErr w:type="spellEnd"/>
            <w:r w:rsidRPr="00237888">
              <w:rPr>
                <w:rFonts w:ascii="Times New Roman" w:hAnsi="Times New Roman"/>
                <w:color w:val="FF0000"/>
                <w:sz w:val="21"/>
                <w:szCs w:val="21"/>
                <w:lang w:eastAsia="lv-LV"/>
              </w:rPr>
              <w:t xml:space="preserve"> resnās zarnas modelī.</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29546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3B41F3" w:rsidRDefault="00237888" w:rsidP="0016601E">
            <w:pPr>
              <w:spacing w:after="0" w:line="240" w:lineRule="auto"/>
              <w:jc w:val="both"/>
              <w:rPr>
                <w:rFonts w:ascii="Times New Roman" w:hAnsi="Times New Roman"/>
              </w:rPr>
            </w:pPr>
          </w:p>
        </w:tc>
        <w:tc>
          <w:tcPr>
            <w:tcW w:w="2081" w:type="pct"/>
          </w:tcPr>
          <w:p w:rsidR="00237888" w:rsidRPr="00237888" w:rsidRDefault="00237888" w:rsidP="000E79BB">
            <w:pPr>
              <w:pStyle w:val="Domateksts"/>
              <w:numPr>
                <w:ilvl w:val="0"/>
                <w:numId w:val="30"/>
              </w:numPr>
              <w:ind w:left="318"/>
            </w:pPr>
            <w:r w:rsidRPr="00237888">
              <w:rPr>
                <w:rStyle w:val="hps"/>
                <w:rFonts w:eastAsia="Calibri"/>
                <w:color w:val="FF0000"/>
                <w:sz w:val="21"/>
                <w:szCs w:val="21"/>
                <w:lang w:eastAsia="en-GB"/>
              </w:rPr>
              <w:t>Automātiskā produktu mehāniska apstrāde atkarībā no produktu veida un sastāva.</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29546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3B41F3" w:rsidRDefault="00237888" w:rsidP="0016601E">
            <w:pPr>
              <w:spacing w:after="0" w:line="240" w:lineRule="auto"/>
              <w:jc w:val="both"/>
              <w:rPr>
                <w:rFonts w:ascii="Times New Roman" w:hAnsi="Times New Roman"/>
              </w:rPr>
            </w:pPr>
          </w:p>
        </w:tc>
        <w:tc>
          <w:tcPr>
            <w:tcW w:w="2081" w:type="pct"/>
            <w:vAlign w:val="center"/>
          </w:tcPr>
          <w:p w:rsidR="00237888" w:rsidRPr="00237888" w:rsidRDefault="00237888" w:rsidP="00237888">
            <w:pPr>
              <w:pStyle w:val="ListParagraph"/>
              <w:numPr>
                <w:ilvl w:val="0"/>
                <w:numId w:val="30"/>
              </w:numPr>
              <w:spacing w:after="0" w:line="240" w:lineRule="auto"/>
              <w:ind w:left="317"/>
              <w:contextualSpacing/>
              <w:jc w:val="both"/>
              <w:rPr>
                <w:rFonts w:ascii="Times New Roman" w:hAnsi="Times New Roman"/>
                <w:color w:val="FF0000"/>
                <w:sz w:val="21"/>
                <w:szCs w:val="21"/>
                <w:lang w:eastAsia="lv-LV"/>
              </w:rPr>
            </w:pPr>
            <w:r w:rsidRPr="00237888">
              <w:rPr>
                <w:rFonts w:ascii="Times New Roman" w:hAnsi="Times New Roman"/>
                <w:color w:val="FF0000"/>
                <w:sz w:val="21"/>
                <w:szCs w:val="21"/>
                <w:lang w:eastAsia="lv-LV"/>
              </w:rPr>
              <w:t xml:space="preserve">Gremošanas procesa kontrole atkarībā no fermentējamā produktu daudzuma laika vienībā, kuņģa, tievās un resnās zarnas modeļos.  </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29546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295462" w:rsidRDefault="00237888" w:rsidP="0016601E">
            <w:pPr>
              <w:spacing w:after="0" w:line="240" w:lineRule="auto"/>
              <w:jc w:val="both"/>
              <w:rPr>
                <w:rFonts w:ascii="Times New Roman" w:hAnsi="Times New Roman"/>
              </w:rPr>
            </w:pPr>
          </w:p>
        </w:tc>
        <w:tc>
          <w:tcPr>
            <w:tcW w:w="2081" w:type="pct"/>
          </w:tcPr>
          <w:p w:rsidR="00237888" w:rsidRPr="00237888" w:rsidRDefault="00237888" w:rsidP="000E79BB">
            <w:pPr>
              <w:pStyle w:val="Domateksts"/>
              <w:numPr>
                <w:ilvl w:val="0"/>
                <w:numId w:val="30"/>
              </w:numPr>
              <w:ind w:left="318"/>
            </w:pPr>
            <w:r w:rsidRPr="00237888">
              <w:t xml:space="preserve">Kuņģa </w:t>
            </w:r>
            <w:r w:rsidRPr="00237888">
              <w:rPr>
                <w:rStyle w:val="hps"/>
                <w:rFonts w:eastAsia="Calibri"/>
                <w:sz w:val="21"/>
                <w:szCs w:val="21"/>
                <w:lang w:eastAsia="en-GB"/>
              </w:rPr>
              <w:t>satura</w:t>
            </w:r>
            <w:r w:rsidRPr="00237888">
              <w:t xml:space="preserve"> </w:t>
            </w:r>
            <w:r w:rsidRPr="00237888">
              <w:rPr>
                <w:rStyle w:val="hps"/>
                <w:rFonts w:eastAsia="Calibri"/>
                <w:sz w:val="21"/>
                <w:szCs w:val="21"/>
                <w:lang w:eastAsia="en-GB"/>
              </w:rPr>
              <w:t>plūsmas</w:t>
            </w:r>
            <w:r w:rsidRPr="00237888">
              <w:t xml:space="preserve"> </w:t>
            </w:r>
            <w:r w:rsidRPr="00237888">
              <w:rPr>
                <w:rStyle w:val="hps"/>
                <w:rFonts w:eastAsia="Calibri"/>
                <w:sz w:val="21"/>
                <w:szCs w:val="21"/>
                <w:lang w:eastAsia="en-GB"/>
              </w:rPr>
              <w:t>ātruma kontrole</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29546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295462" w:rsidRDefault="00237888" w:rsidP="0016601E">
            <w:pPr>
              <w:spacing w:after="0" w:line="240" w:lineRule="auto"/>
              <w:jc w:val="both"/>
              <w:rPr>
                <w:rFonts w:ascii="Times New Roman" w:hAnsi="Times New Roman"/>
              </w:rPr>
            </w:pPr>
          </w:p>
        </w:tc>
        <w:tc>
          <w:tcPr>
            <w:tcW w:w="2081" w:type="pct"/>
          </w:tcPr>
          <w:p w:rsidR="00237888" w:rsidRPr="00237888" w:rsidRDefault="00237888" w:rsidP="00237888">
            <w:pPr>
              <w:pStyle w:val="ListParagraph"/>
              <w:numPr>
                <w:ilvl w:val="0"/>
                <w:numId w:val="30"/>
              </w:numPr>
              <w:spacing w:after="0" w:line="240" w:lineRule="auto"/>
              <w:ind w:left="317"/>
              <w:contextualSpacing/>
              <w:jc w:val="both"/>
              <w:rPr>
                <w:rFonts w:ascii="Times New Roman" w:hAnsi="Times New Roman"/>
                <w:color w:val="FF0000"/>
                <w:sz w:val="21"/>
                <w:szCs w:val="21"/>
                <w:lang w:val="en-US" w:eastAsia="lv-LV"/>
              </w:rPr>
            </w:pPr>
            <w:proofErr w:type="spellStart"/>
            <w:r w:rsidRPr="00237888">
              <w:rPr>
                <w:rFonts w:ascii="Times New Roman" w:hAnsi="Times New Roman"/>
                <w:color w:val="FF0000"/>
                <w:sz w:val="21"/>
                <w:szCs w:val="21"/>
                <w:lang w:val="en-US" w:eastAsia="lv-LV"/>
              </w:rPr>
              <w:t>Tievās</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zarnas</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satura</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plūsmas</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ātruma</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kontrole</w:t>
            </w:r>
            <w:proofErr w:type="spellEnd"/>
            <w:r w:rsidRPr="00237888">
              <w:rPr>
                <w:rFonts w:ascii="Times New Roman" w:hAnsi="Times New Roman"/>
                <w:color w:val="FF0000"/>
                <w:sz w:val="21"/>
                <w:szCs w:val="21"/>
                <w:lang w:val="en-US" w:eastAsia="lv-LV"/>
              </w:rPr>
              <w:t>.</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29546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295462" w:rsidRDefault="00237888" w:rsidP="0016601E">
            <w:pPr>
              <w:spacing w:after="0" w:line="240" w:lineRule="auto"/>
              <w:jc w:val="both"/>
              <w:rPr>
                <w:rFonts w:ascii="Times New Roman" w:hAnsi="Times New Roman"/>
              </w:rPr>
            </w:pPr>
          </w:p>
        </w:tc>
        <w:tc>
          <w:tcPr>
            <w:tcW w:w="2081" w:type="pct"/>
          </w:tcPr>
          <w:p w:rsidR="00237888" w:rsidRPr="00237888" w:rsidRDefault="00237888" w:rsidP="00237888">
            <w:pPr>
              <w:pStyle w:val="ListParagraph"/>
              <w:numPr>
                <w:ilvl w:val="0"/>
                <w:numId w:val="30"/>
              </w:numPr>
              <w:spacing w:after="0" w:line="240" w:lineRule="auto"/>
              <w:ind w:left="317"/>
              <w:contextualSpacing/>
              <w:jc w:val="both"/>
              <w:rPr>
                <w:rFonts w:ascii="Times New Roman" w:hAnsi="Times New Roman"/>
                <w:color w:val="FF0000"/>
                <w:sz w:val="21"/>
                <w:szCs w:val="21"/>
                <w:lang w:val="en-US" w:eastAsia="lv-LV"/>
              </w:rPr>
            </w:pPr>
            <w:proofErr w:type="spellStart"/>
            <w:r w:rsidRPr="00237888">
              <w:rPr>
                <w:rFonts w:ascii="Times New Roman" w:hAnsi="Times New Roman"/>
                <w:color w:val="FF0000"/>
                <w:sz w:val="21"/>
                <w:szCs w:val="21"/>
                <w:lang w:val="en-US" w:eastAsia="lv-LV"/>
              </w:rPr>
              <w:t>Resnās</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zarnas</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satura</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plūsmas</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ātruma</w:t>
            </w:r>
            <w:proofErr w:type="spellEnd"/>
            <w:r w:rsidRPr="00237888">
              <w:rPr>
                <w:rFonts w:ascii="Times New Roman" w:hAnsi="Times New Roman"/>
                <w:color w:val="FF0000"/>
                <w:sz w:val="21"/>
                <w:szCs w:val="21"/>
                <w:lang w:val="en-US" w:eastAsia="lv-LV"/>
              </w:rPr>
              <w:t xml:space="preserve"> </w:t>
            </w:r>
            <w:proofErr w:type="spellStart"/>
            <w:r w:rsidRPr="00237888">
              <w:rPr>
                <w:rFonts w:ascii="Times New Roman" w:hAnsi="Times New Roman"/>
                <w:color w:val="FF0000"/>
                <w:sz w:val="21"/>
                <w:szCs w:val="21"/>
                <w:lang w:val="en-US" w:eastAsia="lv-LV"/>
              </w:rPr>
              <w:t>kontrole</w:t>
            </w:r>
            <w:proofErr w:type="spellEnd"/>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29546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295462" w:rsidRDefault="00237888" w:rsidP="0016601E">
            <w:pPr>
              <w:spacing w:after="0" w:line="240" w:lineRule="auto"/>
              <w:jc w:val="both"/>
              <w:rPr>
                <w:rFonts w:ascii="Times New Roman" w:hAnsi="Times New Roman"/>
              </w:rPr>
            </w:pPr>
          </w:p>
        </w:tc>
        <w:tc>
          <w:tcPr>
            <w:tcW w:w="2081" w:type="pct"/>
          </w:tcPr>
          <w:p w:rsidR="00237888" w:rsidRPr="00237888" w:rsidRDefault="00237888" w:rsidP="000E79BB">
            <w:pPr>
              <w:pStyle w:val="Domateksts"/>
              <w:numPr>
                <w:ilvl w:val="0"/>
                <w:numId w:val="30"/>
              </w:numPr>
              <w:ind w:left="318"/>
            </w:pPr>
            <w:r w:rsidRPr="00237888">
              <w:t>Pārtikas produktu saslapināšanas funkcija gremošanas substrātu ietekmē, t.sk. siekalu darba imitācija</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29546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295462" w:rsidRDefault="00237888" w:rsidP="0016601E">
            <w:pPr>
              <w:spacing w:after="0" w:line="240" w:lineRule="auto"/>
              <w:jc w:val="both"/>
              <w:rPr>
                <w:rFonts w:ascii="Times New Roman" w:hAnsi="Times New Roman"/>
              </w:rPr>
            </w:pPr>
          </w:p>
        </w:tc>
        <w:tc>
          <w:tcPr>
            <w:tcW w:w="2081" w:type="pct"/>
            <w:vAlign w:val="center"/>
          </w:tcPr>
          <w:p w:rsidR="00237888" w:rsidRPr="00237888" w:rsidRDefault="00237888" w:rsidP="00237888">
            <w:pPr>
              <w:pStyle w:val="ListParagraph"/>
              <w:numPr>
                <w:ilvl w:val="0"/>
                <w:numId w:val="30"/>
              </w:numPr>
              <w:spacing w:after="0" w:line="240" w:lineRule="auto"/>
              <w:ind w:left="317"/>
              <w:contextualSpacing/>
              <w:jc w:val="both"/>
              <w:rPr>
                <w:rFonts w:ascii="Times New Roman" w:hAnsi="Times New Roman"/>
                <w:color w:val="FF0000"/>
                <w:sz w:val="21"/>
                <w:szCs w:val="21"/>
                <w:lang w:eastAsia="lv-LV"/>
              </w:rPr>
            </w:pPr>
            <w:r w:rsidRPr="00237888">
              <w:rPr>
                <w:rFonts w:ascii="Times New Roman" w:hAnsi="Times New Roman"/>
                <w:color w:val="FF0000"/>
                <w:sz w:val="21"/>
                <w:szCs w:val="21"/>
                <w:lang w:eastAsia="lv-LV"/>
              </w:rPr>
              <w:t xml:space="preserve">Simulē atbilstošo bioķīmisko vidi kuņģī, tievās un resnās zarnas modeļos.  </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29546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295462" w:rsidRDefault="00237888" w:rsidP="0016601E">
            <w:pPr>
              <w:spacing w:after="0" w:line="240" w:lineRule="auto"/>
              <w:jc w:val="both"/>
              <w:rPr>
                <w:rFonts w:ascii="Times New Roman" w:hAnsi="Times New Roman"/>
              </w:rPr>
            </w:pPr>
          </w:p>
        </w:tc>
        <w:tc>
          <w:tcPr>
            <w:tcW w:w="2081" w:type="pct"/>
            <w:vAlign w:val="center"/>
          </w:tcPr>
          <w:p w:rsidR="00237888" w:rsidRPr="00237888" w:rsidRDefault="00237888" w:rsidP="00237888">
            <w:pPr>
              <w:pStyle w:val="ListParagraph"/>
              <w:numPr>
                <w:ilvl w:val="0"/>
                <w:numId w:val="30"/>
              </w:numPr>
              <w:spacing w:after="0" w:line="240" w:lineRule="auto"/>
              <w:ind w:left="317"/>
              <w:contextualSpacing/>
              <w:jc w:val="both"/>
              <w:rPr>
                <w:rFonts w:ascii="Times New Roman" w:hAnsi="Times New Roman"/>
                <w:color w:val="FF0000"/>
                <w:sz w:val="21"/>
                <w:szCs w:val="21"/>
                <w:lang w:eastAsia="lv-LV"/>
              </w:rPr>
            </w:pPr>
            <w:r w:rsidRPr="00237888">
              <w:rPr>
                <w:rFonts w:ascii="Times New Roman" w:hAnsi="Times New Roman"/>
                <w:color w:val="FF0000"/>
                <w:sz w:val="21"/>
                <w:szCs w:val="21"/>
                <w:lang w:eastAsia="lv-LV"/>
              </w:rPr>
              <w:t xml:space="preserve">Analizējamā parauga noņemšana jebkurā posmā un laikā periodā, kuņģa, tievās un resnās zarnas modeļos.  </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29546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295462" w:rsidRDefault="00237888" w:rsidP="0016601E">
            <w:pPr>
              <w:spacing w:after="0" w:line="240" w:lineRule="auto"/>
              <w:jc w:val="both"/>
              <w:rPr>
                <w:rFonts w:ascii="Times New Roman" w:hAnsi="Times New Roman"/>
              </w:rPr>
            </w:pPr>
          </w:p>
        </w:tc>
        <w:tc>
          <w:tcPr>
            <w:tcW w:w="2081" w:type="pct"/>
          </w:tcPr>
          <w:p w:rsidR="00237888" w:rsidRPr="00237888" w:rsidRDefault="00237888" w:rsidP="000E79BB">
            <w:pPr>
              <w:pStyle w:val="Domateksts"/>
              <w:numPr>
                <w:ilvl w:val="0"/>
                <w:numId w:val="30"/>
              </w:numPr>
              <w:ind w:left="318"/>
            </w:pPr>
            <w:r w:rsidRPr="00237888">
              <w:rPr>
                <w:rStyle w:val="hps"/>
                <w:rFonts w:eastAsia="Calibri"/>
                <w:sz w:val="21"/>
                <w:szCs w:val="21"/>
                <w:lang w:eastAsia="en-GB"/>
              </w:rPr>
              <w:t xml:space="preserve">Datu saglabāšana, datu pieejamība par sagremošanas procesu </w:t>
            </w:r>
          </w:p>
        </w:tc>
        <w:tc>
          <w:tcPr>
            <w:tcW w:w="1324" w:type="pct"/>
            <w:vAlign w:val="center"/>
          </w:tcPr>
          <w:p w:rsidR="00237888" w:rsidRPr="00FA7F22" w:rsidRDefault="00237888" w:rsidP="0016601E">
            <w:pPr>
              <w:spacing w:after="0" w:line="240" w:lineRule="auto"/>
              <w:jc w:val="center"/>
              <w:rPr>
                <w:rFonts w:ascii="Times New Roman" w:eastAsia="Times New Roman" w:hAnsi="Times New Roman"/>
                <w:sz w:val="21"/>
                <w:szCs w:val="21"/>
                <w:lang w:eastAsia="lv-LV"/>
              </w:rPr>
            </w:pPr>
          </w:p>
        </w:tc>
      </w:tr>
      <w:tr w:rsidR="00237888" w:rsidRPr="00681749" w:rsidTr="00237888">
        <w:tc>
          <w:tcPr>
            <w:tcW w:w="341" w:type="pct"/>
            <w:vMerge/>
            <w:vAlign w:val="center"/>
          </w:tcPr>
          <w:p w:rsidR="00237888" w:rsidRPr="00295462" w:rsidRDefault="00237888"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237888" w:rsidRPr="00295462" w:rsidRDefault="00237888" w:rsidP="0016601E">
            <w:pPr>
              <w:spacing w:after="0" w:line="240" w:lineRule="auto"/>
              <w:jc w:val="both"/>
              <w:rPr>
                <w:rFonts w:ascii="Times New Roman" w:hAnsi="Times New Roman"/>
              </w:rPr>
            </w:pPr>
          </w:p>
        </w:tc>
        <w:tc>
          <w:tcPr>
            <w:tcW w:w="2081" w:type="pct"/>
          </w:tcPr>
          <w:p w:rsidR="00237888" w:rsidRPr="00237888" w:rsidRDefault="00237888" w:rsidP="000E79BB">
            <w:pPr>
              <w:pStyle w:val="Domateksts"/>
              <w:numPr>
                <w:ilvl w:val="0"/>
                <w:numId w:val="30"/>
              </w:numPr>
              <w:ind w:left="318"/>
              <w:rPr>
                <w:rStyle w:val="hps"/>
                <w:rFonts w:eastAsia="Calibri"/>
                <w:sz w:val="21"/>
                <w:szCs w:val="21"/>
              </w:rPr>
            </w:pPr>
            <w:r w:rsidRPr="00237888">
              <w:rPr>
                <w:rStyle w:val="hps"/>
                <w:rFonts w:eastAsia="Calibri"/>
                <w:sz w:val="21"/>
                <w:szCs w:val="21"/>
                <w:lang w:eastAsia="en-GB"/>
              </w:rPr>
              <w:t xml:space="preserve">Parauga sagremošanas laika, </w:t>
            </w:r>
            <w:proofErr w:type="spellStart"/>
            <w:r w:rsidRPr="00237888">
              <w:rPr>
                <w:rStyle w:val="hps"/>
                <w:rFonts w:eastAsia="Calibri"/>
                <w:sz w:val="21"/>
                <w:szCs w:val="21"/>
                <w:lang w:eastAsia="en-GB"/>
              </w:rPr>
              <w:t>pH</w:t>
            </w:r>
            <w:proofErr w:type="spellEnd"/>
            <w:r w:rsidRPr="00237888">
              <w:rPr>
                <w:rStyle w:val="hps"/>
                <w:rFonts w:eastAsia="Calibri"/>
                <w:sz w:val="21"/>
                <w:szCs w:val="21"/>
                <w:lang w:eastAsia="en-GB"/>
              </w:rPr>
              <w:t>, skābes, fermentu daudzuma pievienošanas un plūsmas ātruma regulēšana.</w:t>
            </w:r>
          </w:p>
        </w:tc>
        <w:tc>
          <w:tcPr>
            <w:tcW w:w="1324" w:type="pct"/>
            <w:vAlign w:val="center"/>
          </w:tcPr>
          <w:p w:rsidR="00237888" w:rsidRPr="003B41F3" w:rsidRDefault="00237888"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29546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4521F1" w:rsidRDefault="00BD1EA3" w:rsidP="0016601E">
            <w:pPr>
              <w:spacing w:after="0" w:line="240" w:lineRule="auto"/>
              <w:rPr>
                <w:rFonts w:ascii="Times New Roman" w:hAnsi="Times New Roman"/>
              </w:rPr>
            </w:pPr>
            <w:r w:rsidRPr="004521F1">
              <w:rPr>
                <w:rFonts w:ascii="Times New Roman" w:hAnsi="Times New Roman"/>
              </w:rPr>
              <w:t>Kopēja autonoma dzesēšanas sistēma</w:t>
            </w:r>
          </w:p>
        </w:tc>
        <w:tc>
          <w:tcPr>
            <w:tcW w:w="2081" w:type="pct"/>
            <w:vAlign w:val="center"/>
          </w:tcPr>
          <w:p w:rsidR="00BD1EA3" w:rsidRPr="00FA7F22" w:rsidRDefault="00BD1EA3" w:rsidP="000E79BB">
            <w:pPr>
              <w:pStyle w:val="Domateksts"/>
              <w:rPr>
                <w:rStyle w:val="hps"/>
              </w:rPr>
            </w:pPr>
            <w:r w:rsidRPr="00FA7F22">
              <w:rPr>
                <w:rStyle w:val="hps"/>
                <w:lang w:eastAsia="en-GB"/>
              </w:rPr>
              <w:t>Caurplūdes kompresora dzesētājs</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29546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4521F1" w:rsidRDefault="00BD1EA3" w:rsidP="0016601E">
            <w:pPr>
              <w:spacing w:after="0" w:line="240" w:lineRule="auto"/>
              <w:rPr>
                <w:rFonts w:ascii="Times New Roman" w:hAnsi="Times New Roman"/>
              </w:rPr>
            </w:pPr>
            <w:r w:rsidRPr="004521F1">
              <w:rPr>
                <w:rFonts w:ascii="Times New Roman" w:hAnsi="Times New Roman"/>
              </w:rPr>
              <w:t>Datora programmatūra</w:t>
            </w:r>
          </w:p>
        </w:tc>
        <w:tc>
          <w:tcPr>
            <w:tcW w:w="2081" w:type="pct"/>
          </w:tcPr>
          <w:p w:rsidR="00BD1EA3" w:rsidRPr="00FA7F22" w:rsidRDefault="00BD1EA3" w:rsidP="000E79BB">
            <w:pPr>
              <w:pStyle w:val="Domateksts"/>
              <w:rPr>
                <w:rStyle w:val="hps"/>
              </w:rPr>
            </w:pPr>
            <w:r w:rsidRPr="00FA7F22">
              <w:rPr>
                <w:rStyle w:val="hps"/>
                <w:lang w:eastAsia="en-GB"/>
              </w:rPr>
              <w:t>Paredzēta sistēmas un papildus vismaz 3 moduļu vadībai</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29546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4521F1" w:rsidRDefault="00BD1EA3" w:rsidP="0016601E">
            <w:pPr>
              <w:spacing w:after="0" w:line="240" w:lineRule="auto"/>
              <w:rPr>
                <w:rFonts w:ascii="Times New Roman" w:hAnsi="Times New Roman"/>
                <w:highlight w:val="yellow"/>
              </w:rPr>
            </w:pPr>
            <w:r>
              <w:rPr>
                <w:rFonts w:ascii="Times New Roman" w:hAnsi="Times New Roman"/>
              </w:rPr>
              <w:t>Datora programmatūras i</w:t>
            </w:r>
            <w:r w:rsidRPr="004521F1">
              <w:rPr>
                <w:rFonts w:ascii="Times New Roman" w:hAnsi="Times New Roman"/>
              </w:rPr>
              <w:t>zpildāmie uzdevumi</w:t>
            </w:r>
          </w:p>
        </w:tc>
        <w:tc>
          <w:tcPr>
            <w:tcW w:w="2081" w:type="pct"/>
          </w:tcPr>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Procesu parametru un vērtību izvēle</w:t>
            </w:r>
          </w:p>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 xml:space="preserve">Procesu sekvences sastādīšana, izmantojot statusa, </w:t>
            </w:r>
            <w:proofErr w:type="spellStart"/>
            <w:r w:rsidRPr="00FA7F22">
              <w:rPr>
                <w:rFonts w:ascii="Times New Roman" w:hAnsi="Times New Roman"/>
                <w:sz w:val="22"/>
                <w:szCs w:val="22"/>
              </w:rPr>
              <w:t>mēramo</w:t>
            </w:r>
            <w:proofErr w:type="spellEnd"/>
            <w:r w:rsidRPr="00FA7F22">
              <w:rPr>
                <w:rFonts w:ascii="Times New Roman" w:hAnsi="Times New Roman"/>
                <w:sz w:val="22"/>
                <w:szCs w:val="22"/>
              </w:rPr>
              <w:t xml:space="preserve"> parametru vai matemātiskās funkcijas</w:t>
            </w:r>
          </w:p>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Procesu attēlošana shematiskā veidā</w:t>
            </w:r>
          </w:p>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proofErr w:type="spellStart"/>
            <w:r w:rsidRPr="00FA7F22">
              <w:rPr>
                <w:rFonts w:ascii="Times New Roman" w:hAnsi="Times New Roman"/>
                <w:sz w:val="22"/>
                <w:szCs w:val="22"/>
              </w:rPr>
              <w:t>Dozatorsūkņu</w:t>
            </w:r>
            <w:proofErr w:type="spellEnd"/>
            <w:r w:rsidRPr="00FA7F22">
              <w:rPr>
                <w:rFonts w:ascii="Times New Roman" w:hAnsi="Times New Roman"/>
                <w:sz w:val="22"/>
                <w:szCs w:val="22"/>
              </w:rPr>
              <w:t xml:space="preserve"> </w:t>
            </w:r>
            <w:proofErr w:type="spellStart"/>
            <w:r w:rsidRPr="00FA7F22">
              <w:rPr>
                <w:rFonts w:ascii="Times New Roman" w:hAnsi="Times New Roman"/>
                <w:sz w:val="22"/>
                <w:szCs w:val="22"/>
              </w:rPr>
              <w:t>kalibrācija</w:t>
            </w:r>
            <w:proofErr w:type="spellEnd"/>
            <w:r w:rsidRPr="00FA7F22">
              <w:rPr>
                <w:rFonts w:ascii="Times New Roman" w:hAnsi="Times New Roman"/>
                <w:sz w:val="22"/>
                <w:szCs w:val="22"/>
              </w:rPr>
              <w:t xml:space="preserve"> un vadība</w:t>
            </w:r>
          </w:p>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Sensoru kalibrēšana</w:t>
            </w:r>
          </w:p>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Mērījumu datu savākšana</w:t>
            </w:r>
          </w:p>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Paraugu paņemšanas laika fiksācija</w:t>
            </w:r>
          </w:p>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Datu attēlošana grafiski un tabulas veidā</w:t>
            </w:r>
          </w:p>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Nepieciešamo aprēķinu izpilde</w:t>
            </w:r>
          </w:p>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Ārējo (ne sistēmas) iekārtu datu apstrāde</w:t>
            </w:r>
          </w:p>
          <w:p w:rsidR="00BD1EA3" w:rsidRPr="00FA7F22" w:rsidRDefault="00BD1EA3" w:rsidP="0016601E">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Datu apmaiņa ar ārējām programmatūrām</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295462" w:rsidRDefault="00BD1EA3" w:rsidP="0016601E">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BD1EA3" w:rsidRPr="004521F1" w:rsidRDefault="00BD1EA3" w:rsidP="0016601E">
            <w:pPr>
              <w:spacing w:after="0" w:line="240" w:lineRule="auto"/>
              <w:rPr>
                <w:rFonts w:ascii="Times New Roman" w:hAnsi="Times New Roman"/>
              </w:rPr>
            </w:pPr>
            <w:r w:rsidRPr="004521F1">
              <w:rPr>
                <w:rFonts w:ascii="Times New Roman" w:hAnsi="Times New Roman"/>
              </w:rPr>
              <w:t>Iekārtas komplektācija</w:t>
            </w:r>
          </w:p>
        </w:tc>
        <w:tc>
          <w:tcPr>
            <w:tcW w:w="2081" w:type="pct"/>
          </w:tcPr>
          <w:p w:rsidR="00BD1EA3" w:rsidRPr="00FA7F22" w:rsidRDefault="00BD1EA3" w:rsidP="0016601E">
            <w:pPr>
              <w:spacing w:after="0" w:line="240" w:lineRule="auto"/>
              <w:jc w:val="both"/>
              <w:rPr>
                <w:rFonts w:ascii="Times New Roman" w:hAnsi="Times New Roman"/>
              </w:rPr>
            </w:pPr>
            <w:r w:rsidRPr="00FA7F22">
              <w:rPr>
                <w:rFonts w:ascii="Times New Roman" w:hAnsi="Times New Roman"/>
              </w:rPr>
              <w:t>Kuņģa zarnu trakta simulācijas iekārta ar datoru, datora programmatūru un nepieciešamajiem piederumiem eksperimentu uzsākšanai</w:t>
            </w:r>
          </w:p>
        </w:tc>
        <w:tc>
          <w:tcPr>
            <w:tcW w:w="1324" w:type="pct"/>
            <w:vAlign w:val="center"/>
          </w:tcPr>
          <w:p w:rsidR="00BD1EA3" w:rsidRPr="00FA7F22" w:rsidRDefault="00BD1EA3" w:rsidP="0016601E">
            <w:pPr>
              <w:spacing w:after="0" w:line="240" w:lineRule="auto"/>
              <w:jc w:val="center"/>
              <w:rPr>
                <w:rFonts w:ascii="Times New Roman" w:eastAsia="Times New Roman" w:hAnsi="Times New Roman"/>
                <w:lang w:eastAsia="lv-LV"/>
              </w:rPr>
            </w:pPr>
          </w:p>
        </w:tc>
      </w:tr>
      <w:tr w:rsidR="00BD1EA3" w:rsidRPr="00681749" w:rsidTr="00237888">
        <w:trPr>
          <w:trHeight w:val="344"/>
        </w:trPr>
        <w:tc>
          <w:tcPr>
            <w:tcW w:w="341" w:type="pct"/>
            <w:shd w:val="clear" w:color="auto" w:fill="FFFFCC"/>
            <w:vAlign w:val="center"/>
          </w:tcPr>
          <w:p w:rsidR="00BD1EA3" w:rsidRPr="00FA7F22" w:rsidRDefault="00BD1EA3" w:rsidP="0016601E">
            <w:pPr>
              <w:spacing w:after="0" w:line="240" w:lineRule="auto"/>
              <w:jc w:val="center"/>
              <w:rPr>
                <w:rFonts w:ascii="Times New Roman" w:eastAsia="Times New Roman" w:hAnsi="Times New Roman"/>
                <w:b/>
                <w:sz w:val="24"/>
                <w:szCs w:val="24"/>
                <w:lang w:eastAsia="lv-LV"/>
              </w:rPr>
            </w:pPr>
            <w:r w:rsidRPr="00FA7F22">
              <w:rPr>
                <w:rFonts w:ascii="Times New Roman" w:eastAsia="Times New Roman" w:hAnsi="Times New Roman"/>
                <w:b/>
                <w:sz w:val="24"/>
                <w:szCs w:val="24"/>
                <w:lang w:eastAsia="lv-LV"/>
              </w:rPr>
              <w:t>44.</w:t>
            </w:r>
          </w:p>
        </w:tc>
        <w:tc>
          <w:tcPr>
            <w:tcW w:w="3335" w:type="pct"/>
            <w:gridSpan w:val="2"/>
            <w:shd w:val="clear" w:color="auto" w:fill="FFFFCC"/>
            <w:vAlign w:val="center"/>
          </w:tcPr>
          <w:p w:rsidR="00BD1EA3" w:rsidRPr="00FA7F22" w:rsidRDefault="00BD1EA3" w:rsidP="0016601E">
            <w:pPr>
              <w:spacing w:after="0" w:line="240" w:lineRule="auto"/>
              <w:rPr>
                <w:rFonts w:ascii="Times New Roman" w:eastAsia="Times New Roman" w:hAnsi="Times New Roman"/>
                <w:b/>
                <w:snapToGrid w:val="0"/>
                <w:sz w:val="24"/>
                <w:szCs w:val="24"/>
                <w:lang w:eastAsia="lv-LV"/>
              </w:rPr>
            </w:pPr>
            <w:r w:rsidRPr="00FA7F22">
              <w:rPr>
                <w:rFonts w:ascii="Times New Roman" w:eastAsia="Times New Roman" w:hAnsi="Times New Roman"/>
                <w:b/>
                <w:snapToGrid w:val="0"/>
                <w:sz w:val="24"/>
                <w:szCs w:val="24"/>
                <w:lang w:eastAsia="lv-LV"/>
              </w:rPr>
              <w:t>PAPILDUS PRASĪBAS:</w:t>
            </w:r>
          </w:p>
        </w:tc>
        <w:tc>
          <w:tcPr>
            <w:tcW w:w="1324" w:type="pct"/>
            <w:shd w:val="clear" w:color="auto" w:fill="FFFFCC"/>
            <w:vAlign w:val="center"/>
          </w:tcPr>
          <w:p w:rsidR="00BD1EA3" w:rsidRPr="004C6511" w:rsidRDefault="00BD1EA3" w:rsidP="0016601E">
            <w:pPr>
              <w:spacing w:after="0" w:line="240" w:lineRule="auto"/>
              <w:jc w:val="center"/>
              <w:rPr>
                <w:rFonts w:ascii="Times New Roman" w:eastAsia="Times New Roman" w:hAnsi="Times New Roman"/>
                <w:lang w:eastAsia="lv-LV"/>
              </w:rPr>
            </w:pPr>
          </w:p>
        </w:tc>
      </w:tr>
      <w:tr w:rsidR="00BD1EA3" w:rsidRPr="00681749" w:rsidTr="00237888">
        <w:tc>
          <w:tcPr>
            <w:tcW w:w="341" w:type="pct"/>
            <w:vAlign w:val="center"/>
          </w:tcPr>
          <w:p w:rsidR="00BD1EA3" w:rsidRPr="00295462" w:rsidRDefault="00BD1EA3" w:rsidP="0016601E">
            <w:pPr>
              <w:spacing w:after="0" w:line="240" w:lineRule="auto"/>
              <w:rPr>
                <w:rFonts w:ascii="Times New Roman" w:eastAsia="Times New Roman" w:hAnsi="Times New Roman"/>
                <w:lang w:eastAsia="lv-LV"/>
              </w:rPr>
            </w:pPr>
            <w:r>
              <w:rPr>
                <w:rFonts w:ascii="Times New Roman" w:eastAsia="Times New Roman" w:hAnsi="Times New Roman"/>
                <w:lang w:eastAsia="lv-LV"/>
              </w:rPr>
              <w:t>44.1.</w:t>
            </w:r>
          </w:p>
        </w:tc>
        <w:tc>
          <w:tcPr>
            <w:tcW w:w="3335" w:type="pct"/>
            <w:gridSpan w:val="2"/>
            <w:vAlign w:val="center"/>
          </w:tcPr>
          <w:p w:rsidR="00BD1EA3" w:rsidRPr="00295462" w:rsidRDefault="00BD1EA3" w:rsidP="0016601E">
            <w:pPr>
              <w:suppressAutoHyphens/>
              <w:snapToGrid w:val="0"/>
              <w:spacing w:after="0" w:line="240" w:lineRule="auto"/>
              <w:jc w:val="both"/>
              <w:rPr>
                <w:rFonts w:ascii="Times New Roman" w:hAnsi="Times New Roman"/>
                <w:lang w:eastAsia="ar-SA"/>
              </w:rPr>
            </w:pPr>
            <w:r w:rsidRPr="00295462">
              <w:rPr>
                <w:rFonts w:ascii="Times New Roman" w:hAnsi="Times New Roman"/>
              </w:rPr>
              <w:t>Iekārta nedrīkst būt iepriekš lietota, tajā nedrīkst būt iebūvētas lietotas vai atjaunotas komponentes.</w:t>
            </w:r>
          </w:p>
        </w:tc>
        <w:tc>
          <w:tcPr>
            <w:tcW w:w="1324" w:type="pct"/>
            <w:vAlign w:val="center"/>
          </w:tcPr>
          <w:p w:rsidR="00BD1EA3" w:rsidRPr="00681749" w:rsidRDefault="00BD1EA3" w:rsidP="0016601E">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BD1EA3" w:rsidRPr="00681749" w:rsidRDefault="00BD1EA3" w:rsidP="0016601E">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par prasības izpildi</w:t>
            </w:r>
          </w:p>
        </w:tc>
      </w:tr>
      <w:tr w:rsidR="00BD1EA3" w:rsidRPr="00681749" w:rsidTr="00237888">
        <w:tc>
          <w:tcPr>
            <w:tcW w:w="341" w:type="pct"/>
            <w:vAlign w:val="center"/>
          </w:tcPr>
          <w:p w:rsidR="00BD1EA3" w:rsidRPr="00295462" w:rsidRDefault="00BD1EA3" w:rsidP="0016601E">
            <w:pPr>
              <w:spacing w:after="0" w:line="240" w:lineRule="auto"/>
              <w:rPr>
                <w:rFonts w:ascii="Times New Roman" w:eastAsia="Times New Roman" w:hAnsi="Times New Roman"/>
                <w:lang w:eastAsia="lv-LV"/>
              </w:rPr>
            </w:pPr>
            <w:r>
              <w:rPr>
                <w:rFonts w:ascii="Times New Roman" w:eastAsia="Times New Roman" w:hAnsi="Times New Roman"/>
                <w:lang w:eastAsia="lv-LV"/>
              </w:rPr>
              <w:t>44.2.</w:t>
            </w:r>
          </w:p>
        </w:tc>
        <w:tc>
          <w:tcPr>
            <w:tcW w:w="3335" w:type="pct"/>
            <w:gridSpan w:val="2"/>
            <w:vAlign w:val="center"/>
          </w:tcPr>
          <w:p w:rsidR="00BD1EA3" w:rsidRPr="00295462" w:rsidRDefault="00BD1EA3" w:rsidP="0016601E">
            <w:pPr>
              <w:spacing w:after="0" w:line="240" w:lineRule="auto"/>
              <w:jc w:val="both"/>
              <w:rPr>
                <w:rFonts w:ascii="Times New Roman" w:hAnsi="Times New Roman"/>
              </w:rPr>
            </w:pPr>
            <w:r w:rsidRPr="00295462">
              <w:rPr>
                <w:rFonts w:ascii="Times New Roman" w:hAnsi="Times New Roman"/>
              </w:rPr>
              <w:t>Pretendenta piedāvātās iekārtas tehniskā dokumentācija, kas apliecina preces atbilstību tehniskajā specifikācijā izvirzītajām prasībām latviešu un angļu valodā.</w:t>
            </w:r>
          </w:p>
          <w:p w:rsidR="00BD1EA3" w:rsidRPr="00295462" w:rsidRDefault="00BD1EA3" w:rsidP="0016601E">
            <w:pPr>
              <w:suppressAutoHyphens/>
              <w:snapToGrid w:val="0"/>
              <w:spacing w:after="0" w:line="240" w:lineRule="auto"/>
              <w:jc w:val="both"/>
              <w:rPr>
                <w:rFonts w:ascii="Times New Roman" w:hAnsi="Times New Roman"/>
                <w:highlight w:val="yellow"/>
              </w:rPr>
            </w:pPr>
            <w:r w:rsidRPr="00295462">
              <w:rPr>
                <w:rFonts w:ascii="Times New Roman" w:hAnsi="Times New Roman"/>
              </w:rPr>
              <w:t>Tehnisko dokumentāciju var iesniegt arī elektroniski CD diskā vai USB zibatmiņā (noformēts atbilstoši nolikuma 1.6.5.punktam).</w:t>
            </w:r>
          </w:p>
        </w:tc>
        <w:tc>
          <w:tcPr>
            <w:tcW w:w="1324" w:type="pct"/>
            <w:vAlign w:val="center"/>
          </w:tcPr>
          <w:p w:rsidR="00BD1EA3" w:rsidRPr="00681749" w:rsidRDefault="00BD1EA3" w:rsidP="0016601E">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Jāiesniedz tehniskā dokumentācija</w:t>
            </w:r>
          </w:p>
        </w:tc>
      </w:tr>
      <w:tr w:rsidR="00BD1EA3" w:rsidRPr="00681749" w:rsidTr="00237888">
        <w:tc>
          <w:tcPr>
            <w:tcW w:w="341" w:type="pct"/>
            <w:vAlign w:val="center"/>
          </w:tcPr>
          <w:p w:rsidR="00BD1EA3" w:rsidRPr="00295462" w:rsidRDefault="00BD1EA3" w:rsidP="0016601E">
            <w:pPr>
              <w:spacing w:after="0" w:line="240" w:lineRule="auto"/>
              <w:rPr>
                <w:rFonts w:ascii="Times New Roman" w:eastAsia="Times New Roman" w:hAnsi="Times New Roman"/>
                <w:lang w:eastAsia="lv-LV"/>
              </w:rPr>
            </w:pPr>
            <w:r>
              <w:rPr>
                <w:rFonts w:ascii="Times New Roman" w:eastAsia="Times New Roman" w:hAnsi="Times New Roman"/>
                <w:lang w:eastAsia="lv-LV"/>
              </w:rPr>
              <w:lastRenderedPageBreak/>
              <w:t>44.3.</w:t>
            </w:r>
          </w:p>
        </w:tc>
        <w:tc>
          <w:tcPr>
            <w:tcW w:w="3335" w:type="pct"/>
            <w:gridSpan w:val="2"/>
            <w:vAlign w:val="center"/>
          </w:tcPr>
          <w:p w:rsidR="00BD1EA3" w:rsidRPr="00295462" w:rsidRDefault="00BD1EA3" w:rsidP="0016601E">
            <w:pPr>
              <w:spacing w:after="0" w:line="240" w:lineRule="auto"/>
              <w:rPr>
                <w:rFonts w:ascii="Times New Roman" w:eastAsia="Times New Roman" w:hAnsi="Times New Roman"/>
                <w:lang w:eastAsia="lv-LV"/>
              </w:rPr>
            </w:pPr>
            <w:r w:rsidRPr="00295462">
              <w:rPr>
                <w:rFonts w:ascii="Times New Roman" w:eastAsia="Times New Roman" w:hAnsi="Times New Roman"/>
                <w:lang w:eastAsia="lv-LV"/>
              </w:rPr>
              <w:t>Garantijas laiks vismaz 2 gadi</w:t>
            </w:r>
          </w:p>
        </w:tc>
        <w:tc>
          <w:tcPr>
            <w:tcW w:w="1324" w:type="pct"/>
            <w:vAlign w:val="center"/>
          </w:tcPr>
          <w:p w:rsidR="00BD1EA3" w:rsidRPr="00681749" w:rsidRDefault="00BD1EA3" w:rsidP="0016601E">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BD1EA3" w:rsidRPr="00681749" w:rsidRDefault="00BD1EA3" w:rsidP="0016601E">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BD1EA3" w:rsidRPr="00681749" w:rsidTr="00237888">
        <w:tc>
          <w:tcPr>
            <w:tcW w:w="341" w:type="pct"/>
            <w:vAlign w:val="center"/>
          </w:tcPr>
          <w:p w:rsidR="00BD1EA3" w:rsidRPr="00295462" w:rsidRDefault="00BD1EA3" w:rsidP="0016601E">
            <w:pPr>
              <w:spacing w:after="0" w:line="240" w:lineRule="auto"/>
              <w:rPr>
                <w:rFonts w:ascii="Times New Roman" w:eastAsia="Times New Roman" w:hAnsi="Times New Roman"/>
                <w:lang w:eastAsia="lv-LV"/>
              </w:rPr>
            </w:pPr>
            <w:r>
              <w:rPr>
                <w:rFonts w:ascii="Times New Roman" w:eastAsia="Times New Roman" w:hAnsi="Times New Roman"/>
                <w:lang w:eastAsia="lv-LV"/>
              </w:rPr>
              <w:t>44.4.</w:t>
            </w:r>
          </w:p>
        </w:tc>
        <w:tc>
          <w:tcPr>
            <w:tcW w:w="3335" w:type="pct"/>
            <w:gridSpan w:val="2"/>
            <w:vAlign w:val="center"/>
          </w:tcPr>
          <w:p w:rsidR="00BD1EA3" w:rsidRPr="00B97B03" w:rsidRDefault="00BD1EA3" w:rsidP="0016601E">
            <w:pPr>
              <w:spacing w:after="0" w:line="240" w:lineRule="auto"/>
              <w:jc w:val="both"/>
              <w:rPr>
                <w:rFonts w:ascii="Times New Roman" w:hAnsi="Times New Roman"/>
                <w:i/>
                <w:snapToGrid w:val="0"/>
              </w:rPr>
            </w:pPr>
            <w:r w:rsidRPr="00B97B03">
              <w:rPr>
                <w:rFonts w:ascii="Times New Roman" w:hAnsi="Times New Roman"/>
              </w:rPr>
              <w:t>Piegādes laiks ne ilgāk kā 4 (četru) mēnešu laikā no līguma noslēgšanas</w:t>
            </w:r>
          </w:p>
        </w:tc>
        <w:tc>
          <w:tcPr>
            <w:tcW w:w="1324" w:type="pct"/>
            <w:vAlign w:val="center"/>
          </w:tcPr>
          <w:p w:rsidR="00BD1EA3" w:rsidRPr="00681749" w:rsidRDefault="00BD1EA3" w:rsidP="0016601E">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BD1EA3" w:rsidRPr="00681749" w:rsidRDefault="00BD1EA3" w:rsidP="0016601E">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BD1EA3" w:rsidRPr="00681749" w:rsidTr="00237888">
        <w:tc>
          <w:tcPr>
            <w:tcW w:w="341" w:type="pct"/>
            <w:vAlign w:val="center"/>
          </w:tcPr>
          <w:p w:rsidR="00BD1EA3" w:rsidRPr="00295462" w:rsidRDefault="00BD1EA3" w:rsidP="0016601E">
            <w:pPr>
              <w:spacing w:after="0" w:line="240" w:lineRule="auto"/>
              <w:rPr>
                <w:rFonts w:ascii="Times New Roman" w:eastAsia="Times New Roman" w:hAnsi="Times New Roman"/>
                <w:lang w:eastAsia="lv-LV"/>
              </w:rPr>
            </w:pPr>
            <w:r>
              <w:rPr>
                <w:rFonts w:ascii="Times New Roman" w:eastAsia="Times New Roman" w:hAnsi="Times New Roman"/>
                <w:lang w:eastAsia="lv-LV"/>
              </w:rPr>
              <w:t>44.5.</w:t>
            </w:r>
          </w:p>
        </w:tc>
        <w:tc>
          <w:tcPr>
            <w:tcW w:w="3335" w:type="pct"/>
            <w:gridSpan w:val="2"/>
            <w:vAlign w:val="center"/>
          </w:tcPr>
          <w:p w:rsidR="00BD1EA3" w:rsidRPr="00B97B03" w:rsidRDefault="00BD1EA3" w:rsidP="0016601E">
            <w:pPr>
              <w:spacing w:after="0" w:line="240" w:lineRule="auto"/>
              <w:ind w:right="142"/>
              <w:jc w:val="both"/>
              <w:rPr>
                <w:rFonts w:ascii="Times New Roman" w:eastAsia="Times New Roman" w:hAnsi="Times New Roman"/>
                <w:lang w:eastAsia="lv-LV"/>
              </w:rPr>
            </w:pPr>
            <w:r w:rsidRPr="00B97B03">
              <w:rPr>
                <w:rFonts w:ascii="Times New Roman" w:eastAsia="Times New Roman" w:hAnsi="Times New Roman"/>
                <w:lang w:eastAsia="lv-LV"/>
              </w:rPr>
              <w:t>Pretendentam jānodrošina iekārtas piegāde un uzstādīšana pasūtītāja norādītajā adresē: LLU Pārtikas tehnoloģijas fakultāte, Jelgava.</w:t>
            </w:r>
          </w:p>
        </w:tc>
        <w:tc>
          <w:tcPr>
            <w:tcW w:w="1324" w:type="pct"/>
            <w:vAlign w:val="center"/>
          </w:tcPr>
          <w:p w:rsidR="00BD1EA3" w:rsidRPr="00681749" w:rsidRDefault="00BD1EA3" w:rsidP="0016601E">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BD1EA3" w:rsidRPr="00681749" w:rsidRDefault="00BD1EA3" w:rsidP="0016601E">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BD1EA3" w:rsidRPr="00681749" w:rsidTr="00237888">
        <w:tc>
          <w:tcPr>
            <w:tcW w:w="341" w:type="pct"/>
            <w:vAlign w:val="center"/>
          </w:tcPr>
          <w:p w:rsidR="00BD1EA3" w:rsidRPr="00295462" w:rsidRDefault="00BD1EA3" w:rsidP="0016601E">
            <w:pPr>
              <w:spacing w:after="0" w:line="240" w:lineRule="auto"/>
              <w:rPr>
                <w:rFonts w:ascii="Times New Roman" w:eastAsia="Times New Roman" w:hAnsi="Times New Roman"/>
                <w:lang w:eastAsia="lv-LV"/>
              </w:rPr>
            </w:pPr>
            <w:r>
              <w:rPr>
                <w:rFonts w:ascii="Times New Roman" w:eastAsia="Times New Roman" w:hAnsi="Times New Roman"/>
                <w:lang w:eastAsia="lv-LV"/>
              </w:rPr>
              <w:t>44.6.</w:t>
            </w:r>
          </w:p>
        </w:tc>
        <w:tc>
          <w:tcPr>
            <w:tcW w:w="3335" w:type="pct"/>
            <w:gridSpan w:val="2"/>
          </w:tcPr>
          <w:p w:rsidR="00BD1EA3" w:rsidRPr="00B97B03" w:rsidRDefault="00BD1EA3" w:rsidP="0016601E">
            <w:pPr>
              <w:spacing w:after="0" w:line="240" w:lineRule="auto"/>
              <w:jc w:val="both"/>
              <w:rPr>
                <w:rFonts w:ascii="Times New Roman" w:eastAsia="Arial Unicode MS" w:hAnsi="Times New Roman"/>
              </w:rPr>
            </w:pPr>
            <w:r w:rsidRPr="00B97B03">
              <w:rPr>
                <w:rFonts w:ascii="Times New Roman" w:hAnsi="Times New Roman"/>
                <w:lang w:eastAsia="ar-SA"/>
              </w:rPr>
              <w:t xml:space="preserve">Pretendentam jānodrošina vismaz 2 (divu) pasūtītāja darbinieku apmācība darbam ar iekārtu </w:t>
            </w:r>
            <w:r w:rsidRPr="00B97B03">
              <w:rPr>
                <w:rFonts w:ascii="Times New Roman" w:hAnsi="Times New Roman"/>
              </w:rPr>
              <w:t>un modelēšanas procesu</w:t>
            </w:r>
            <w:r w:rsidRPr="00B97B03">
              <w:rPr>
                <w:rFonts w:ascii="Times New Roman" w:hAnsi="Times New Roman"/>
                <w:lang w:eastAsia="ar-SA"/>
              </w:rPr>
              <w:t xml:space="preserve"> </w:t>
            </w:r>
            <w:proofErr w:type="gramStart"/>
            <w:r w:rsidRPr="00B97B03">
              <w:rPr>
                <w:rFonts w:ascii="Times New Roman" w:hAnsi="Times New Roman"/>
                <w:lang w:eastAsia="ar-SA"/>
              </w:rPr>
              <w:t>(</w:t>
            </w:r>
            <w:proofErr w:type="gramEnd"/>
            <w:r w:rsidRPr="00B97B03">
              <w:rPr>
                <w:rFonts w:ascii="Times New Roman" w:hAnsi="Times New Roman"/>
                <w:lang w:eastAsia="ar-SA"/>
              </w:rPr>
              <w:t>kopā vismaz 16 h) latviešu valodā Pasūtītāja norādītajā adresē Jelgavā.</w:t>
            </w:r>
          </w:p>
        </w:tc>
        <w:tc>
          <w:tcPr>
            <w:tcW w:w="1324" w:type="pct"/>
            <w:vAlign w:val="center"/>
          </w:tcPr>
          <w:p w:rsidR="00BD1EA3" w:rsidRPr="00681749" w:rsidRDefault="00BD1EA3" w:rsidP="0016601E">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lv-LV"/>
              </w:rPr>
              <w:t>Pretendenta apliecinājums par prasības izpildi</w:t>
            </w:r>
          </w:p>
        </w:tc>
      </w:tr>
      <w:tr w:rsidR="00BD1EA3" w:rsidRPr="00681749" w:rsidTr="00237888">
        <w:tc>
          <w:tcPr>
            <w:tcW w:w="341" w:type="pct"/>
            <w:vAlign w:val="center"/>
          </w:tcPr>
          <w:p w:rsidR="00BD1EA3" w:rsidRPr="00295462" w:rsidRDefault="00BD1EA3" w:rsidP="0016601E">
            <w:pPr>
              <w:spacing w:after="0" w:line="240" w:lineRule="auto"/>
              <w:rPr>
                <w:rFonts w:ascii="Times New Roman" w:eastAsia="Times New Roman" w:hAnsi="Times New Roman"/>
                <w:lang w:eastAsia="lv-LV"/>
              </w:rPr>
            </w:pPr>
            <w:r>
              <w:rPr>
                <w:rFonts w:ascii="Times New Roman" w:eastAsia="Times New Roman" w:hAnsi="Times New Roman"/>
                <w:lang w:eastAsia="lv-LV"/>
              </w:rPr>
              <w:t>44.7.</w:t>
            </w:r>
          </w:p>
        </w:tc>
        <w:tc>
          <w:tcPr>
            <w:tcW w:w="3335" w:type="pct"/>
            <w:gridSpan w:val="2"/>
            <w:vAlign w:val="center"/>
          </w:tcPr>
          <w:p w:rsidR="00BD1EA3" w:rsidRPr="00295462" w:rsidRDefault="00BD1EA3" w:rsidP="0016601E">
            <w:pPr>
              <w:spacing w:after="0" w:line="240" w:lineRule="auto"/>
              <w:ind w:right="142"/>
              <w:jc w:val="both"/>
              <w:rPr>
                <w:rFonts w:ascii="Times New Roman" w:eastAsia="Times New Roman" w:hAnsi="Times New Roman"/>
                <w:i/>
                <w:snapToGrid w:val="0"/>
                <w:lang w:eastAsia="lv-LV"/>
              </w:rPr>
            </w:pPr>
            <w:r w:rsidRPr="00295462">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24" w:type="pct"/>
            <w:vAlign w:val="center"/>
          </w:tcPr>
          <w:p w:rsidR="00BD1EA3" w:rsidRPr="00681749" w:rsidRDefault="00BD1EA3" w:rsidP="0016601E">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BD1EA3" w:rsidRPr="00681749" w:rsidRDefault="00BD1EA3" w:rsidP="0016601E">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r w:rsidR="00BD1EA3" w:rsidRPr="00681749" w:rsidTr="0016601E">
        <w:trPr>
          <w:trHeight w:val="428"/>
        </w:trPr>
        <w:tc>
          <w:tcPr>
            <w:tcW w:w="3676" w:type="pct"/>
            <w:gridSpan w:val="3"/>
            <w:shd w:val="clear" w:color="auto" w:fill="FBD4B4" w:themeFill="accent6" w:themeFillTint="66"/>
            <w:vAlign w:val="center"/>
          </w:tcPr>
          <w:p w:rsidR="00BD1EA3" w:rsidRPr="00B97B03" w:rsidRDefault="00BD1EA3" w:rsidP="0016601E">
            <w:pPr>
              <w:widowControl w:val="0"/>
              <w:suppressAutoHyphens/>
              <w:spacing w:after="0" w:line="240" w:lineRule="auto"/>
              <w:ind w:right="137"/>
              <w:jc w:val="right"/>
              <w:rPr>
                <w:rFonts w:ascii="Times New Roman" w:eastAsia="Times New Roman" w:hAnsi="Times New Roman"/>
                <w:b/>
                <w:sz w:val="24"/>
                <w:szCs w:val="24"/>
                <w:lang w:eastAsia="lv-LV"/>
              </w:rPr>
            </w:pPr>
            <w:r w:rsidRPr="00B97B03">
              <w:rPr>
                <w:rFonts w:ascii="Times New Roman" w:eastAsia="Times New Roman" w:hAnsi="Times New Roman"/>
                <w:b/>
                <w:sz w:val="24"/>
                <w:szCs w:val="24"/>
                <w:lang w:eastAsia="lv-LV"/>
              </w:rPr>
              <w:t>Piedāvātā cena par komplektu EUR bez PVN:</w:t>
            </w:r>
          </w:p>
        </w:tc>
        <w:tc>
          <w:tcPr>
            <w:tcW w:w="1324" w:type="pct"/>
            <w:shd w:val="clear" w:color="auto" w:fill="FBD4B4" w:themeFill="accent6" w:themeFillTint="66"/>
            <w:vAlign w:val="center"/>
          </w:tcPr>
          <w:p w:rsidR="00BD1EA3" w:rsidRPr="004C6511" w:rsidRDefault="00BD1EA3" w:rsidP="0016601E">
            <w:pPr>
              <w:spacing w:after="0" w:line="240" w:lineRule="auto"/>
              <w:jc w:val="center"/>
              <w:rPr>
                <w:rFonts w:ascii="Times New Roman" w:eastAsia="Times New Roman" w:hAnsi="Times New Roman"/>
                <w:lang w:eastAsia="lv-LV"/>
              </w:rPr>
            </w:pPr>
          </w:p>
        </w:tc>
      </w:tr>
      <w:tr w:rsidR="00BD1EA3" w:rsidRPr="00681749" w:rsidTr="0016601E">
        <w:trPr>
          <w:trHeight w:val="264"/>
        </w:trPr>
        <w:tc>
          <w:tcPr>
            <w:tcW w:w="3676" w:type="pct"/>
            <w:gridSpan w:val="3"/>
            <w:vAlign w:val="center"/>
          </w:tcPr>
          <w:p w:rsidR="00BD1EA3" w:rsidRPr="00B97B03" w:rsidRDefault="00BD1EA3" w:rsidP="0016601E">
            <w:pPr>
              <w:widowControl w:val="0"/>
              <w:suppressAutoHyphens/>
              <w:spacing w:after="0" w:line="240" w:lineRule="auto"/>
              <w:ind w:right="137"/>
              <w:jc w:val="right"/>
              <w:rPr>
                <w:rFonts w:ascii="Times New Roman" w:eastAsia="Times New Roman" w:hAnsi="Times New Roman"/>
                <w:sz w:val="24"/>
                <w:szCs w:val="24"/>
                <w:lang w:eastAsia="lv-LV"/>
              </w:rPr>
            </w:pPr>
            <w:r w:rsidRPr="00B97B03">
              <w:rPr>
                <w:rFonts w:ascii="Times New Roman" w:eastAsia="Times New Roman" w:hAnsi="Times New Roman"/>
                <w:sz w:val="24"/>
                <w:szCs w:val="24"/>
                <w:lang w:eastAsia="lv-LV"/>
              </w:rPr>
              <w:t>PVN __%:</w:t>
            </w:r>
          </w:p>
        </w:tc>
        <w:tc>
          <w:tcPr>
            <w:tcW w:w="1324" w:type="pct"/>
            <w:vAlign w:val="center"/>
          </w:tcPr>
          <w:p w:rsidR="00BD1EA3" w:rsidRPr="00B97B03" w:rsidRDefault="00BD1EA3" w:rsidP="0016601E">
            <w:pPr>
              <w:spacing w:after="0" w:line="240" w:lineRule="auto"/>
              <w:jc w:val="center"/>
              <w:rPr>
                <w:rFonts w:ascii="Times New Roman" w:eastAsia="Times New Roman" w:hAnsi="Times New Roman"/>
                <w:sz w:val="28"/>
                <w:szCs w:val="28"/>
                <w:lang w:eastAsia="lv-LV"/>
              </w:rPr>
            </w:pPr>
          </w:p>
        </w:tc>
      </w:tr>
      <w:tr w:rsidR="00BD1EA3" w:rsidRPr="00681749" w:rsidTr="0016601E">
        <w:tc>
          <w:tcPr>
            <w:tcW w:w="3676" w:type="pct"/>
            <w:gridSpan w:val="3"/>
            <w:vAlign w:val="center"/>
          </w:tcPr>
          <w:p w:rsidR="00BD1EA3" w:rsidRPr="00B97B03" w:rsidRDefault="00BD1EA3" w:rsidP="0016601E">
            <w:pPr>
              <w:widowControl w:val="0"/>
              <w:suppressAutoHyphens/>
              <w:spacing w:after="0" w:line="240" w:lineRule="auto"/>
              <w:ind w:right="137"/>
              <w:jc w:val="right"/>
              <w:rPr>
                <w:rFonts w:ascii="Times New Roman" w:eastAsia="Times New Roman" w:hAnsi="Times New Roman"/>
                <w:b/>
                <w:sz w:val="24"/>
                <w:szCs w:val="24"/>
                <w:lang w:eastAsia="lv-LV"/>
              </w:rPr>
            </w:pPr>
            <w:r w:rsidRPr="00B97B03">
              <w:rPr>
                <w:rFonts w:ascii="Times New Roman" w:eastAsia="Times New Roman" w:hAnsi="Times New Roman"/>
                <w:b/>
                <w:sz w:val="24"/>
                <w:szCs w:val="24"/>
                <w:lang w:eastAsia="lv-LV"/>
              </w:rPr>
              <w:t>Piedāvātā cena par komplektu EUR ar PVN:</w:t>
            </w:r>
          </w:p>
        </w:tc>
        <w:tc>
          <w:tcPr>
            <w:tcW w:w="1324" w:type="pct"/>
            <w:vAlign w:val="center"/>
          </w:tcPr>
          <w:p w:rsidR="00BD1EA3" w:rsidRPr="00B97B03" w:rsidRDefault="00BD1EA3" w:rsidP="0016601E">
            <w:pPr>
              <w:spacing w:after="0" w:line="240" w:lineRule="auto"/>
              <w:jc w:val="center"/>
              <w:rPr>
                <w:rFonts w:ascii="Times New Roman" w:eastAsia="Times New Roman" w:hAnsi="Times New Roman"/>
                <w:sz w:val="28"/>
                <w:szCs w:val="28"/>
                <w:lang w:eastAsia="lv-LV"/>
              </w:rPr>
            </w:pPr>
          </w:p>
        </w:tc>
      </w:tr>
    </w:tbl>
    <w:p w:rsidR="00BD1EA3" w:rsidRDefault="00BD1EA3" w:rsidP="00BD1EA3">
      <w:pPr>
        <w:spacing w:after="0" w:line="240" w:lineRule="auto"/>
        <w:rPr>
          <w:rFonts w:ascii="Times New Roman" w:hAnsi="Times New Roman"/>
          <w:b/>
          <w:i/>
          <w:sz w:val="20"/>
          <w:szCs w:val="20"/>
          <w:u w:val="single"/>
          <w:lang w:eastAsia="lv-LV"/>
        </w:rPr>
      </w:pPr>
    </w:p>
    <w:p w:rsidR="00BD1EA3" w:rsidRPr="00A30959" w:rsidRDefault="00BD1EA3" w:rsidP="00BD1EA3">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BD1EA3" w:rsidRDefault="00BD1EA3" w:rsidP="00BD1EA3">
      <w:pPr>
        <w:spacing w:after="0" w:line="240" w:lineRule="auto"/>
        <w:rPr>
          <w:rFonts w:ascii="Times New Roman" w:hAnsi="Times New Roman"/>
          <w:b/>
        </w:rPr>
      </w:pPr>
    </w:p>
    <w:p w:rsidR="00A92300" w:rsidRPr="00A92300" w:rsidRDefault="00A92300" w:rsidP="00BD1EA3">
      <w:pPr>
        <w:spacing w:after="0" w:line="240" w:lineRule="auto"/>
        <w:rPr>
          <w:rFonts w:ascii="Times New Roman" w:hAnsi="Times New Roman"/>
          <w:b/>
          <w:sz w:val="18"/>
          <w:szCs w:val="18"/>
        </w:rPr>
      </w:pPr>
    </w:p>
    <w:p w:rsidR="00BD1EA3" w:rsidRPr="00825364" w:rsidRDefault="00BD1EA3" w:rsidP="00BD1EA3">
      <w:pPr>
        <w:spacing w:after="0" w:line="240" w:lineRule="auto"/>
        <w:rPr>
          <w:rFonts w:ascii="Times New Roman" w:hAnsi="Times New Roman"/>
          <w:b/>
        </w:rPr>
      </w:pPr>
      <w:r w:rsidRPr="00825364">
        <w:rPr>
          <w:rFonts w:ascii="Times New Roman" w:hAnsi="Times New Roman"/>
          <w:b/>
        </w:rPr>
        <w:t>Saskaņā ar nolikuma 2.</w:t>
      </w:r>
      <w:r>
        <w:rPr>
          <w:rFonts w:ascii="Times New Roman" w:hAnsi="Times New Roman"/>
          <w:b/>
        </w:rPr>
        <w:t>7</w:t>
      </w:r>
      <w:r w:rsidRPr="00825364">
        <w:rPr>
          <w:rFonts w:ascii="Times New Roman" w:hAnsi="Times New Roman"/>
          <w:b/>
        </w:rPr>
        <w:t>.punktu avansa maksājums ir ____ % no Līguma summas.</w:t>
      </w:r>
    </w:p>
    <w:p w:rsidR="00BD1EA3" w:rsidRDefault="00BD1EA3" w:rsidP="00BD1EA3">
      <w:pPr>
        <w:spacing w:after="0" w:line="240" w:lineRule="auto"/>
        <w:rPr>
          <w:rFonts w:ascii="Times New Roman" w:hAnsi="Times New Roman"/>
          <w:sz w:val="24"/>
          <w:szCs w:val="24"/>
        </w:rPr>
      </w:pPr>
    </w:p>
    <w:p w:rsidR="00BD1EA3" w:rsidRDefault="00BD1EA3" w:rsidP="00BD1EA3">
      <w:pPr>
        <w:spacing w:after="0" w:line="240" w:lineRule="auto"/>
        <w:rPr>
          <w:rFonts w:ascii="Times New Roman" w:hAnsi="Times New Roman"/>
          <w:sz w:val="24"/>
          <w:szCs w:val="24"/>
        </w:rPr>
      </w:pPr>
    </w:p>
    <w:p w:rsidR="00A92300" w:rsidRDefault="00A92300" w:rsidP="00BD1EA3">
      <w:pPr>
        <w:spacing w:after="0" w:line="240" w:lineRule="auto"/>
        <w:rPr>
          <w:rFonts w:ascii="Times New Roman" w:hAnsi="Times New Roman"/>
          <w:sz w:val="24"/>
          <w:szCs w:val="24"/>
        </w:rPr>
      </w:pPr>
    </w:p>
    <w:p w:rsidR="00BD1EA3" w:rsidRDefault="00BD1EA3" w:rsidP="00BD1EA3">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BD1EA3" w:rsidRDefault="00BD1EA3" w:rsidP="00BD1EA3">
      <w:pPr>
        <w:spacing w:after="0" w:line="240" w:lineRule="auto"/>
        <w:rPr>
          <w:rFonts w:ascii="Times New Roman" w:hAnsi="Times New Roman"/>
          <w:sz w:val="24"/>
          <w:szCs w:val="24"/>
        </w:rPr>
        <w:sectPr w:rsidR="00BD1EA3" w:rsidSect="0016601E">
          <w:pgSz w:w="11906" w:h="16838"/>
          <w:pgMar w:top="568" w:right="849" w:bottom="851" w:left="1276" w:header="708" w:footer="6" w:gutter="0"/>
          <w:cols w:space="708"/>
          <w:docGrid w:linePitch="360"/>
        </w:sectPr>
      </w:pPr>
    </w:p>
    <w:p w:rsidR="00BD1EA3" w:rsidRPr="00825364" w:rsidRDefault="00BD1EA3" w:rsidP="00BD1EA3">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BD1EA3" w:rsidRPr="00825364" w:rsidRDefault="00BD1EA3" w:rsidP="00BD1EA3">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BD1EA3" w:rsidRPr="00825364" w:rsidRDefault="00BD1EA3" w:rsidP="00BD1EA3">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Pr>
          <w:rFonts w:ascii="Times New Roman" w:hAnsi="Times New Roman"/>
          <w:sz w:val="18"/>
          <w:szCs w:val="18"/>
        </w:rPr>
        <w:t>33</w:t>
      </w:r>
      <w:r w:rsidRPr="00E4509F">
        <w:rPr>
          <w:rFonts w:ascii="Times New Roman" w:hAnsi="Times New Roman"/>
          <w:sz w:val="18"/>
          <w:szCs w:val="18"/>
        </w:rPr>
        <w:t>/ERAF/AK</w:t>
      </w:r>
    </w:p>
    <w:p w:rsidR="00BD1EA3" w:rsidRPr="00825364" w:rsidRDefault="00BD1EA3" w:rsidP="00BD1EA3">
      <w:pPr>
        <w:pStyle w:val="Footer"/>
        <w:tabs>
          <w:tab w:val="left" w:pos="720"/>
        </w:tabs>
        <w:jc w:val="right"/>
        <w:rPr>
          <w:bCs/>
          <w:sz w:val="20"/>
          <w:szCs w:val="20"/>
        </w:rPr>
      </w:pPr>
      <w:r w:rsidRPr="00825364">
        <w:rPr>
          <w:sz w:val="18"/>
          <w:szCs w:val="18"/>
        </w:rPr>
        <w:t>Nolikumam</w:t>
      </w:r>
    </w:p>
    <w:p w:rsidR="00BD1EA3" w:rsidRPr="00825364" w:rsidRDefault="00BD1EA3" w:rsidP="00BD1EA3">
      <w:pPr>
        <w:pStyle w:val="Footer"/>
        <w:tabs>
          <w:tab w:val="left" w:pos="720"/>
        </w:tabs>
        <w:jc w:val="right"/>
        <w:rPr>
          <w:b/>
          <w:bCs/>
        </w:rPr>
      </w:pPr>
    </w:p>
    <w:p w:rsidR="00BD1EA3" w:rsidRPr="00825364" w:rsidRDefault="00BD1EA3" w:rsidP="00BD1EA3">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BD1EA3" w:rsidRPr="003111D3" w:rsidRDefault="00BD1EA3" w:rsidP="00BD1EA3">
      <w:pPr>
        <w:pStyle w:val="Title"/>
        <w:jc w:val="left"/>
        <w:rPr>
          <w:rFonts w:ascii="Times New Roman" w:hAnsi="Times New Roman"/>
          <w:b/>
          <w:sz w:val="16"/>
          <w:szCs w:val="16"/>
          <w:lang w:val="lv-LV"/>
        </w:rPr>
      </w:pPr>
    </w:p>
    <w:p w:rsidR="00BD1EA3" w:rsidRPr="003111D3" w:rsidRDefault="00BD1EA3" w:rsidP="00BD1EA3">
      <w:pPr>
        <w:spacing w:after="0" w:line="240" w:lineRule="auto"/>
        <w:jc w:val="center"/>
        <w:rPr>
          <w:rFonts w:ascii="Times New Roman" w:hAnsi="Times New Roman"/>
          <w:sz w:val="16"/>
          <w:szCs w:val="16"/>
        </w:rPr>
      </w:pPr>
    </w:p>
    <w:p w:rsidR="00BD1EA3" w:rsidRPr="00825364" w:rsidRDefault="00BD1EA3" w:rsidP="00BD1EA3">
      <w:pPr>
        <w:spacing w:after="0" w:line="240" w:lineRule="auto"/>
        <w:jc w:val="center"/>
        <w:rPr>
          <w:rFonts w:ascii="Times New Roman" w:hAnsi="Times New Roman"/>
          <w:snapToGrid w:val="0"/>
          <w:lang w:eastAsia="ru-RU"/>
        </w:rPr>
      </w:pPr>
    </w:p>
    <w:p w:rsidR="00BD1EA3" w:rsidRPr="00825364" w:rsidRDefault="00BD1EA3" w:rsidP="00BD1EA3">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BD1EA3" w:rsidRPr="00825364" w:rsidRDefault="00BD1EA3" w:rsidP="00BD1EA3">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BD1EA3" w:rsidRDefault="00BD1EA3" w:rsidP="00BD1EA3">
      <w:pPr>
        <w:spacing w:after="0" w:line="240" w:lineRule="auto"/>
        <w:ind w:left="720" w:firstLine="720"/>
        <w:rPr>
          <w:rFonts w:ascii="Times New Roman" w:hAnsi="Times New Roman"/>
          <w:snapToGrid w:val="0"/>
          <w:sz w:val="16"/>
          <w:szCs w:val="16"/>
          <w:lang w:eastAsia="ru-RU"/>
        </w:rPr>
      </w:pPr>
    </w:p>
    <w:p w:rsidR="00BD1EA3" w:rsidRPr="00825364" w:rsidRDefault="00BD1EA3" w:rsidP="00BD1EA3">
      <w:pPr>
        <w:spacing w:after="0" w:line="240" w:lineRule="auto"/>
        <w:ind w:left="720" w:firstLine="720"/>
        <w:rPr>
          <w:rFonts w:ascii="Times New Roman" w:hAnsi="Times New Roman"/>
          <w:snapToGrid w:val="0"/>
          <w:sz w:val="16"/>
          <w:szCs w:val="16"/>
          <w:lang w:eastAsia="ru-RU"/>
        </w:rPr>
      </w:pPr>
    </w:p>
    <w:p w:rsidR="00BD1EA3" w:rsidRPr="00825364" w:rsidRDefault="00BD1EA3" w:rsidP="00BD1EA3">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BD1EA3" w:rsidRPr="00825364" w:rsidTr="0016601E">
        <w:trPr>
          <w:trHeight w:val="911"/>
        </w:trPr>
        <w:tc>
          <w:tcPr>
            <w:tcW w:w="4428" w:type="dxa"/>
            <w:tcBorders>
              <w:top w:val="nil"/>
              <w:left w:val="nil"/>
              <w:bottom w:val="nil"/>
              <w:right w:val="nil"/>
            </w:tcBorders>
          </w:tcPr>
          <w:p w:rsidR="00BD1EA3" w:rsidRPr="00825364" w:rsidRDefault="00BD1EA3" w:rsidP="0016601E">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BD1EA3" w:rsidRPr="00825364" w:rsidRDefault="00BD1EA3" w:rsidP="0016601E">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BD1EA3" w:rsidRPr="00825364" w:rsidRDefault="00BD1EA3" w:rsidP="0016601E">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BD1EA3" w:rsidRPr="00825364" w:rsidRDefault="00BD1EA3" w:rsidP="0016601E">
            <w:pPr>
              <w:spacing w:after="0" w:line="240" w:lineRule="auto"/>
              <w:rPr>
                <w:rFonts w:ascii="Times New Roman" w:hAnsi="Times New Roman"/>
                <w:snapToGrid w:val="0"/>
                <w:sz w:val="24"/>
                <w:szCs w:val="24"/>
                <w:lang w:eastAsia="ru-RU"/>
              </w:rPr>
            </w:pPr>
          </w:p>
          <w:p w:rsidR="00BD1EA3" w:rsidRPr="00825364" w:rsidRDefault="00BD1EA3" w:rsidP="0016601E">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BD1EA3" w:rsidRPr="00825364" w:rsidRDefault="00BD1EA3" w:rsidP="0016601E">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BD1EA3" w:rsidRPr="00825364" w:rsidRDefault="00BD1EA3" w:rsidP="0016601E">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BD1EA3" w:rsidRPr="00825364" w:rsidRDefault="00BD1EA3" w:rsidP="0016601E">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BD1EA3" w:rsidRPr="00825364" w:rsidRDefault="00BD1EA3" w:rsidP="00BD1EA3">
      <w:pPr>
        <w:pStyle w:val="Title"/>
        <w:rPr>
          <w:rFonts w:ascii="Times New Roman" w:hAnsi="Times New Roman"/>
          <w:b/>
          <w:sz w:val="24"/>
          <w:szCs w:val="24"/>
        </w:rPr>
      </w:pPr>
    </w:p>
    <w:p w:rsidR="00BD1EA3" w:rsidRPr="00825364" w:rsidRDefault="00BD1EA3" w:rsidP="00BD1EA3">
      <w:pPr>
        <w:pStyle w:val="Footer"/>
        <w:tabs>
          <w:tab w:val="left" w:pos="720"/>
        </w:tabs>
        <w:jc w:val="both"/>
        <w:rPr>
          <w:sz w:val="24"/>
          <w:szCs w:val="24"/>
        </w:rPr>
      </w:pPr>
    </w:p>
    <w:p w:rsidR="00BD1EA3" w:rsidRPr="00825364" w:rsidRDefault="00BD1EA3" w:rsidP="00BD1EA3">
      <w:pPr>
        <w:spacing w:after="0" w:line="240" w:lineRule="auto"/>
        <w:jc w:val="both"/>
        <w:rPr>
          <w:rFonts w:ascii="Times New Roman" w:hAnsi="Times New Roman"/>
          <w:sz w:val="24"/>
          <w:szCs w:val="24"/>
        </w:rPr>
      </w:pPr>
    </w:p>
    <w:p w:rsidR="00BD1EA3" w:rsidRPr="00825364" w:rsidRDefault="00BD1EA3" w:rsidP="00BD1EA3">
      <w:pPr>
        <w:spacing w:after="0" w:line="240" w:lineRule="auto"/>
        <w:jc w:val="both"/>
        <w:rPr>
          <w:rFonts w:ascii="Times New Roman" w:hAnsi="Times New Roman"/>
          <w:sz w:val="24"/>
          <w:szCs w:val="24"/>
        </w:rPr>
      </w:pPr>
    </w:p>
    <w:p w:rsidR="00BD1EA3" w:rsidRPr="00825364" w:rsidRDefault="00BD1EA3" w:rsidP="00BD1EA3">
      <w:pPr>
        <w:spacing w:after="0" w:line="240" w:lineRule="auto"/>
        <w:jc w:val="both"/>
        <w:rPr>
          <w:rFonts w:ascii="Times New Roman" w:hAnsi="Times New Roman"/>
          <w:sz w:val="24"/>
          <w:szCs w:val="24"/>
        </w:rPr>
      </w:pPr>
    </w:p>
    <w:p w:rsidR="00BD1EA3" w:rsidRPr="00825364" w:rsidRDefault="00BD1EA3" w:rsidP="00BD1EA3">
      <w:pPr>
        <w:spacing w:after="0" w:line="240" w:lineRule="auto"/>
        <w:ind w:firstLine="720"/>
        <w:jc w:val="both"/>
        <w:rPr>
          <w:rFonts w:ascii="Times New Roman" w:hAnsi="Times New Roman"/>
          <w:sz w:val="24"/>
          <w:szCs w:val="24"/>
        </w:rPr>
      </w:pPr>
    </w:p>
    <w:p w:rsidR="00BD1EA3" w:rsidRPr="00825364" w:rsidRDefault="00BD1EA3" w:rsidP="00BD1EA3">
      <w:pPr>
        <w:spacing w:after="0" w:line="240" w:lineRule="auto"/>
        <w:ind w:firstLine="720"/>
        <w:jc w:val="both"/>
        <w:rPr>
          <w:rFonts w:ascii="Times New Roman" w:hAnsi="Times New Roman"/>
          <w:sz w:val="24"/>
          <w:szCs w:val="24"/>
        </w:rPr>
      </w:pPr>
    </w:p>
    <w:p w:rsidR="00BD1EA3" w:rsidRPr="00825364" w:rsidRDefault="00BD1EA3" w:rsidP="00BD1EA3">
      <w:pPr>
        <w:spacing w:after="0" w:line="240" w:lineRule="auto"/>
        <w:ind w:firstLine="720"/>
        <w:jc w:val="both"/>
        <w:rPr>
          <w:rFonts w:ascii="Times New Roman" w:hAnsi="Times New Roman"/>
          <w:sz w:val="24"/>
          <w:szCs w:val="24"/>
        </w:rPr>
      </w:pPr>
    </w:p>
    <w:p w:rsidR="00BD1EA3" w:rsidRPr="00825364" w:rsidRDefault="00BD1EA3" w:rsidP="00BD1EA3">
      <w:pPr>
        <w:spacing w:after="0" w:line="240" w:lineRule="auto"/>
        <w:ind w:firstLine="720"/>
        <w:jc w:val="both"/>
        <w:rPr>
          <w:rFonts w:ascii="Times New Roman" w:hAnsi="Times New Roman"/>
          <w:sz w:val="24"/>
          <w:szCs w:val="24"/>
        </w:rPr>
      </w:pPr>
    </w:p>
    <w:p w:rsidR="00BD1EA3" w:rsidRPr="00825364" w:rsidRDefault="00BD1EA3" w:rsidP="00BD1EA3">
      <w:pPr>
        <w:spacing w:after="0" w:line="240" w:lineRule="auto"/>
        <w:ind w:firstLine="720"/>
        <w:jc w:val="both"/>
        <w:rPr>
          <w:rFonts w:ascii="Times New Roman" w:hAnsi="Times New Roman"/>
          <w:sz w:val="24"/>
          <w:szCs w:val="24"/>
        </w:rPr>
      </w:pPr>
    </w:p>
    <w:p w:rsidR="00BD1EA3" w:rsidRPr="00825364" w:rsidRDefault="00BD1EA3" w:rsidP="00BD1EA3">
      <w:pPr>
        <w:spacing w:after="0"/>
        <w:ind w:left="142" w:right="283" w:firstLine="720"/>
        <w:jc w:val="both"/>
        <w:rPr>
          <w:b/>
          <w:bCs/>
          <w:sz w:val="24"/>
          <w:szCs w:val="24"/>
        </w:rPr>
      </w:pPr>
      <w:r w:rsidRPr="00825364">
        <w:rPr>
          <w:rFonts w:ascii="Times New Roman" w:hAnsi="Times New Roman"/>
          <w:sz w:val="26"/>
          <w:szCs w:val="26"/>
        </w:rPr>
        <w:t>Savu piedāvājumu iesniedzam atklāta</w:t>
      </w:r>
      <w:r>
        <w:rPr>
          <w:rFonts w:ascii="Times New Roman" w:hAnsi="Times New Roman"/>
          <w:sz w:val="26"/>
          <w:szCs w:val="26"/>
        </w:rPr>
        <w:t>m</w:t>
      </w:r>
      <w:r w:rsidRPr="00825364">
        <w:rPr>
          <w:rFonts w:ascii="Times New Roman" w:hAnsi="Times New Roman"/>
          <w:sz w:val="26"/>
          <w:szCs w:val="26"/>
        </w:rPr>
        <w:t xml:space="preserve"> konkursa</w:t>
      </w:r>
      <w:r>
        <w:rPr>
          <w:rFonts w:ascii="Times New Roman" w:hAnsi="Times New Roman"/>
          <w:sz w:val="26"/>
          <w:szCs w:val="26"/>
        </w:rPr>
        <w:t>m</w:t>
      </w:r>
      <w:r w:rsidRPr="00825364">
        <w:rPr>
          <w:rFonts w:ascii="Times New Roman" w:hAnsi="Times New Roman"/>
          <w:sz w:val="26"/>
          <w:szCs w:val="26"/>
        </w:rPr>
        <w:t xml:space="preserve"> </w:t>
      </w:r>
      <w:r w:rsidRPr="00825364">
        <w:rPr>
          <w:rFonts w:ascii="Times New Roman" w:hAnsi="Times New Roman"/>
          <w:b/>
          <w:i/>
          <w:sz w:val="26"/>
          <w:szCs w:val="26"/>
        </w:rPr>
        <w:t>„</w:t>
      </w:r>
      <w:r w:rsidRPr="000F351D">
        <w:rPr>
          <w:rFonts w:ascii="Times New Roman" w:hAnsi="Times New Roman"/>
          <w:b/>
          <w:i/>
          <w:sz w:val="26"/>
          <w:szCs w:val="26"/>
        </w:rPr>
        <w:t>Kuņģa-zarnu trakta simulācijas iekārtas piegāde PTF zinātniskā darba vajadzībām ERAF projekta, vienošanās Nr. 2011/0040/2DP/2.1.1.3.1/11/IPIA/VIAA/002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E4509F">
        <w:rPr>
          <w:rFonts w:ascii="Times New Roman" w:hAnsi="Times New Roman"/>
          <w:sz w:val="26"/>
          <w:szCs w:val="26"/>
        </w:rPr>
        <w:t>LLU/2015/</w:t>
      </w:r>
      <w:r>
        <w:rPr>
          <w:rFonts w:ascii="Times New Roman" w:hAnsi="Times New Roman"/>
          <w:sz w:val="26"/>
          <w:szCs w:val="26"/>
        </w:rPr>
        <w:t>33</w:t>
      </w:r>
      <w:r w:rsidRPr="00E4509F">
        <w:rPr>
          <w:rFonts w:ascii="Times New Roman" w:hAnsi="Times New Roman"/>
          <w:sz w:val="26"/>
          <w:szCs w:val="26"/>
        </w:rPr>
        <w:t>/ERAF/AK</w:t>
      </w:r>
      <w:r w:rsidRPr="006878AD">
        <w:rPr>
          <w:rFonts w:ascii="Times New Roman" w:hAnsi="Times New Roman"/>
          <w:sz w:val="26"/>
          <w:szCs w:val="26"/>
        </w:rPr>
        <w:t>)</w:t>
      </w:r>
      <w:r>
        <w:rPr>
          <w:rFonts w:ascii="Times New Roman" w:hAnsi="Times New Roman"/>
          <w:sz w:val="26"/>
          <w:szCs w:val="26"/>
        </w:rPr>
        <w:t>.</w:t>
      </w:r>
      <w:r w:rsidRPr="00825364">
        <w:rPr>
          <w:rFonts w:ascii="Times New Roman" w:hAnsi="Times New Roman"/>
          <w:sz w:val="26"/>
          <w:szCs w:val="26"/>
        </w:rPr>
        <w:t xml:space="preserve"> </w:t>
      </w:r>
    </w:p>
    <w:p w:rsidR="00BD1EA3" w:rsidRPr="00825364" w:rsidRDefault="00BD1EA3" w:rsidP="00BD1EA3">
      <w:pPr>
        <w:pStyle w:val="Footer"/>
        <w:tabs>
          <w:tab w:val="clear" w:pos="4153"/>
          <w:tab w:val="clear" w:pos="8306"/>
        </w:tabs>
        <w:jc w:val="center"/>
        <w:rPr>
          <w:b/>
          <w:i/>
          <w:sz w:val="24"/>
          <w:szCs w:val="24"/>
          <w:lang w:val="lv-LV"/>
        </w:rPr>
      </w:pPr>
    </w:p>
    <w:p w:rsidR="00BD1EA3" w:rsidRPr="00825364" w:rsidRDefault="00BD1EA3" w:rsidP="00BD1EA3">
      <w:pPr>
        <w:spacing w:after="0" w:line="240" w:lineRule="auto"/>
        <w:ind w:firstLine="720"/>
        <w:jc w:val="both"/>
        <w:rPr>
          <w:rFonts w:ascii="Times New Roman" w:hAnsi="Times New Roman"/>
          <w:sz w:val="24"/>
          <w:szCs w:val="24"/>
        </w:rPr>
      </w:pPr>
    </w:p>
    <w:p w:rsidR="00BD1EA3" w:rsidRPr="00825364" w:rsidRDefault="00BD1EA3" w:rsidP="00BD1EA3">
      <w:pPr>
        <w:spacing w:after="0" w:line="240" w:lineRule="auto"/>
        <w:jc w:val="both"/>
        <w:rPr>
          <w:rFonts w:ascii="Times New Roman" w:hAnsi="Times New Roman"/>
          <w:sz w:val="24"/>
          <w:szCs w:val="24"/>
        </w:rPr>
      </w:pPr>
    </w:p>
    <w:p w:rsidR="00BD1EA3" w:rsidRPr="00825364" w:rsidRDefault="00BD1EA3" w:rsidP="00BD1EA3">
      <w:pPr>
        <w:pStyle w:val="naisf"/>
        <w:spacing w:before="0" w:after="0" w:line="276" w:lineRule="auto"/>
        <w:rPr>
          <w:sz w:val="22"/>
          <w:szCs w:val="22"/>
          <w:u w:val="single"/>
          <w:lang w:val="lv-LV"/>
        </w:rPr>
      </w:pPr>
      <w:r w:rsidRPr="00825364">
        <w:rPr>
          <w:sz w:val="22"/>
          <w:szCs w:val="22"/>
          <w:u w:val="single"/>
          <w:lang w:val="lv-LV"/>
        </w:rPr>
        <w:t>Ar šo apliecinām, ka:</w:t>
      </w:r>
    </w:p>
    <w:p w:rsidR="00BD1EA3" w:rsidRPr="00825364" w:rsidRDefault="00BD1EA3" w:rsidP="00BD1EA3">
      <w:pPr>
        <w:pStyle w:val="naisf"/>
        <w:numPr>
          <w:ilvl w:val="0"/>
          <w:numId w:val="10"/>
        </w:numPr>
        <w:tabs>
          <w:tab w:val="clear" w:pos="1260"/>
          <w:tab w:val="num" w:pos="284"/>
          <w:tab w:val="num" w:pos="1134"/>
        </w:tabs>
        <w:spacing w:before="0" w:after="0" w:line="276" w:lineRule="auto"/>
        <w:ind w:left="1134" w:right="283"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BD1EA3" w:rsidRPr="00825364" w:rsidRDefault="00BD1EA3" w:rsidP="00BD1EA3">
      <w:pPr>
        <w:pStyle w:val="naisf"/>
        <w:numPr>
          <w:ilvl w:val="0"/>
          <w:numId w:val="10"/>
        </w:numPr>
        <w:tabs>
          <w:tab w:val="clear" w:pos="1260"/>
          <w:tab w:val="num" w:pos="284"/>
          <w:tab w:val="num" w:pos="1134"/>
        </w:tabs>
        <w:spacing w:before="0" w:after="0" w:line="276" w:lineRule="auto"/>
        <w:ind w:left="1134" w:right="283"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BD1EA3" w:rsidRPr="00825364" w:rsidRDefault="00BD1EA3" w:rsidP="00BD1EA3">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BD1EA3" w:rsidRDefault="00BD1EA3" w:rsidP="00BD1EA3">
      <w:pPr>
        <w:pStyle w:val="naisf"/>
        <w:tabs>
          <w:tab w:val="num" w:pos="1260"/>
        </w:tabs>
        <w:spacing w:before="0" w:after="0"/>
        <w:ind w:left="1134" w:firstLine="0"/>
        <w:rPr>
          <w:snapToGrid w:val="0"/>
          <w:lang w:val="lv-LV" w:eastAsia="ru-RU"/>
        </w:rPr>
      </w:pPr>
    </w:p>
    <w:p w:rsidR="00BD1EA3" w:rsidRPr="00825364" w:rsidRDefault="00BD1EA3" w:rsidP="00BD1EA3">
      <w:pPr>
        <w:pStyle w:val="naisf"/>
        <w:tabs>
          <w:tab w:val="num" w:pos="1260"/>
        </w:tabs>
        <w:spacing w:before="0" w:after="0"/>
        <w:ind w:left="1134" w:firstLine="0"/>
        <w:rPr>
          <w:snapToGrid w:val="0"/>
          <w:lang w:val="lv-LV" w:eastAsia="ru-RU"/>
        </w:rPr>
      </w:pPr>
    </w:p>
    <w:p w:rsidR="00BD1EA3" w:rsidRPr="00825364" w:rsidRDefault="00BD1EA3" w:rsidP="00BD1EA3">
      <w:pPr>
        <w:pStyle w:val="naisf"/>
        <w:tabs>
          <w:tab w:val="num" w:pos="1134"/>
        </w:tabs>
        <w:spacing w:before="0" w:after="0"/>
        <w:ind w:left="1134" w:hanging="501"/>
        <w:rPr>
          <w:sz w:val="16"/>
          <w:szCs w:val="16"/>
          <w:lang w:val="lv-LV"/>
        </w:rPr>
      </w:pPr>
      <w:r w:rsidRPr="00825364">
        <w:rPr>
          <w:lang w:val="lv-LV"/>
        </w:rPr>
        <w:tab/>
      </w:r>
    </w:p>
    <w:p w:rsidR="00BD1EA3" w:rsidRPr="00825364" w:rsidRDefault="00BD1EA3" w:rsidP="00BD1EA3">
      <w:pPr>
        <w:spacing w:after="0" w:line="240" w:lineRule="auto"/>
        <w:rPr>
          <w:rFonts w:ascii="Times New Roman" w:hAnsi="Times New Roman"/>
          <w:snapToGrid w:val="0"/>
          <w:sz w:val="24"/>
          <w:szCs w:val="24"/>
          <w:lang w:eastAsia="ru-RU"/>
        </w:rPr>
      </w:pPr>
    </w:p>
    <w:p w:rsidR="00BD1EA3" w:rsidRPr="00825364" w:rsidRDefault="00BD1EA3" w:rsidP="00BD1EA3">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BD1EA3" w:rsidRPr="00825364" w:rsidRDefault="00BD1EA3" w:rsidP="00BD1EA3">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BD1EA3" w:rsidRDefault="00BD1EA3" w:rsidP="00BD1EA3">
      <w:pPr>
        <w:spacing w:after="0" w:line="240" w:lineRule="auto"/>
        <w:rPr>
          <w:rFonts w:ascii="Times New Roman" w:hAnsi="Times New Roman"/>
          <w:snapToGrid w:val="0"/>
          <w:sz w:val="24"/>
          <w:szCs w:val="24"/>
          <w:lang w:eastAsia="ru-RU"/>
        </w:rPr>
      </w:pPr>
    </w:p>
    <w:p w:rsidR="00BD1EA3" w:rsidRPr="00825364" w:rsidRDefault="00BD1EA3" w:rsidP="00BD1EA3">
      <w:pPr>
        <w:spacing w:after="0" w:line="240" w:lineRule="auto"/>
        <w:rPr>
          <w:rFonts w:ascii="Times New Roman" w:hAnsi="Times New Roman"/>
          <w:snapToGrid w:val="0"/>
          <w:sz w:val="24"/>
          <w:szCs w:val="24"/>
          <w:lang w:eastAsia="ru-RU"/>
        </w:rPr>
      </w:pPr>
    </w:p>
    <w:p w:rsidR="00BD1EA3" w:rsidRPr="00825364" w:rsidRDefault="00BD1EA3" w:rsidP="00BD1EA3">
      <w:pPr>
        <w:spacing w:after="0" w:line="240" w:lineRule="auto"/>
        <w:rPr>
          <w:rFonts w:ascii="Times New Roman" w:hAnsi="Times New Roman"/>
          <w:snapToGrid w:val="0"/>
          <w:sz w:val="24"/>
          <w:szCs w:val="24"/>
          <w:lang w:eastAsia="ru-RU"/>
        </w:rPr>
      </w:pPr>
    </w:p>
    <w:p w:rsidR="00BD1EA3" w:rsidRPr="00825364" w:rsidRDefault="00BD1EA3" w:rsidP="00BD1EA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BD1EA3" w:rsidRDefault="00BD1EA3" w:rsidP="00BD1EA3">
      <w:pPr>
        <w:spacing w:after="0" w:line="240" w:lineRule="auto"/>
        <w:jc w:val="both"/>
        <w:rPr>
          <w:rFonts w:ascii="Times New Roman" w:hAnsi="Times New Roman"/>
          <w:b/>
          <w:i/>
          <w:sz w:val="20"/>
        </w:rPr>
      </w:pPr>
    </w:p>
    <w:p w:rsidR="00BD1EA3" w:rsidRPr="00825364" w:rsidRDefault="00BD1EA3" w:rsidP="00BD1EA3">
      <w:pPr>
        <w:spacing w:after="0" w:line="240" w:lineRule="auto"/>
        <w:jc w:val="both"/>
        <w:rPr>
          <w:rFonts w:ascii="Times New Roman" w:hAnsi="Times New Roman"/>
          <w:b/>
          <w:i/>
          <w:sz w:val="20"/>
        </w:rPr>
      </w:pPr>
    </w:p>
    <w:p w:rsidR="00BD1EA3" w:rsidRPr="00825364" w:rsidRDefault="00BD1EA3" w:rsidP="00BD1EA3">
      <w:pPr>
        <w:spacing w:after="0" w:line="240" w:lineRule="auto"/>
        <w:jc w:val="both"/>
        <w:rPr>
          <w:rFonts w:ascii="Times New Roman" w:hAnsi="Times New Roman"/>
          <w:b/>
          <w:i/>
          <w:sz w:val="20"/>
        </w:rPr>
      </w:pPr>
    </w:p>
    <w:p w:rsidR="00BD1EA3" w:rsidRPr="00825364" w:rsidRDefault="00BD1EA3" w:rsidP="00BD1EA3">
      <w:pPr>
        <w:spacing w:after="0" w:line="240" w:lineRule="auto"/>
        <w:jc w:val="both"/>
        <w:rPr>
          <w:rFonts w:ascii="Times New Roman" w:hAnsi="Times New Roman"/>
          <w:b/>
          <w:i/>
          <w:sz w:val="20"/>
        </w:rPr>
      </w:pPr>
    </w:p>
    <w:p w:rsidR="00BD1EA3" w:rsidRPr="00825364" w:rsidRDefault="00BD1EA3" w:rsidP="00BD1EA3">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BD1EA3" w:rsidRPr="00825364" w:rsidRDefault="00BD1EA3" w:rsidP="00BD1EA3">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BD1EA3" w:rsidRPr="00825364" w:rsidRDefault="00BD1EA3" w:rsidP="00BD1EA3">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BD1EA3" w:rsidRPr="00825364" w:rsidRDefault="00BD1EA3" w:rsidP="00BD1EA3">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Pr>
          <w:rFonts w:ascii="Times New Roman" w:hAnsi="Times New Roman"/>
          <w:sz w:val="18"/>
          <w:szCs w:val="18"/>
        </w:rPr>
        <w:t>33</w:t>
      </w:r>
      <w:r w:rsidRPr="00E4509F">
        <w:rPr>
          <w:rFonts w:ascii="Times New Roman" w:hAnsi="Times New Roman"/>
          <w:sz w:val="18"/>
          <w:szCs w:val="18"/>
        </w:rPr>
        <w:t>/ERAF/AK</w:t>
      </w:r>
    </w:p>
    <w:p w:rsidR="00BD1EA3" w:rsidRPr="00825364" w:rsidRDefault="00BD1EA3" w:rsidP="00BD1EA3">
      <w:pPr>
        <w:pStyle w:val="Footer"/>
        <w:tabs>
          <w:tab w:val="left" w:pos="720"/>
        </w:tabs>
        <w:jc w:val="right"/>
        <w:rPr>
          <w:bCs/>
          <w:sz w:val="20"/>
          <w:szCs w:val="20"/>
        </w:rPr>
      </w:pPr>
      <w:r w:rsidRPr="00825364">
        <w:rPr>
          <w:sz w:val="18"/>
          <w:szCs w:val="18"/>
        </w:rPr>
        <w:t>Nolikumam</w:t>
      </w:r>
    </w:p>
    <w:p w:rsidR="00BD1EA3" w:rsidRPr="00825364" w:rsidRDefault="00BD1EA3" w:rsidP="00BD1EA3">
      <w:pPr>
        <w:pStyle w:val="Footer"/>
        <w:tabs>
          <w:tab w:val="left" w:pos="720"/>
        </w:tabs>
        <w:jc w:val="right"/>
        <w:rPr>
          <w:b/>
          <w:bCs/>
        </w:rPr>
      </w:pPr>
    </w:p>
    <w:p w:rsidR="00BD1EA3" w:rsidRPr="00825364" w:rsidRDefault="00BD1EA3" w:rsidP="00BD1EA3">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BD1EA3" w:rsidRPr="00825364" w:rsidRDefault="00BD1EA3" w:rsidP="00BD1EA3">
      <w:pPr>
        <w:spacing w:after="0" w:line="240" w:lineRule="auto"/>
        <w:jc w:val="right"/>
        <w:rPr>
          <w:rFonts w:ascii="Times New Roman" w:hAnsi="Times New Roman"/>
          <w:snapToGrid w:val="0"/>
          <w:sz w:val="24"/>
          <w:lang w:eastAsia="ru-RU"/>
        </w:rPr>
      </w:pPr>
    </w:p>
    <w:p w:rsidR="00BD1EA3" w:rsidRPr="00825364" w:rsidRDefault="00BD1EA3" w:rsidP="00BD1EA3">
      <w:pPr>
        <w:spacing w:after="0" w:line="240" w:lineRule="auto"/>
        <w:jc w:val="right"/>
        <w:rPr>
          <w:rFonts w:ascii="Times New Roman" w:hAnsi="Times New Roman"/>
          <w:snapToGrid w:val="0"/>
          <w:sz w:val="24"/>
          <w:szCs w:val="24"/>
          <w:lang w:eastAsia="ru-RU"/>
        </w:rPr>
      </w:pPr>
    </w:p>
    <w:p w:rsidR="00BD1EA3" w:rsidRPr="00825364" w:rsidRDefault="00BD1EA3" w:rsidP="00BD1EA3">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BD1EA3" w:rsidRPr="00825364" w:rsidRDefault="00BD1EA3" w:rsidP="00BD1EA3">
      <w:pPr>
        <w:spacing w:after="0" w:line="240" w:lineRule="auto"/>
        <w:jc w:val="right"/>
        <w:rPr>
          <w:rFonts w:ascii="Times New Roman" w:hAnsi="Times New Roman"/>
          <w:snapToGrid w:val="0"/>
          <w:sz w:val="24"/>
          <w:szCs w:val="24"/>
          <w:lang w:eastAsia="ru-RU"/>
        </w:rPr>
      </w:pPr>
    </w:p>
    <w:p w:rsidR="00BD1EA3" w:rsidRPr="00825364" w:rsidRDefault="00BD1EA3" w:rsidP="00BD1EA3">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BD1EA3" w:rsidRPr="00825364" w:rsidRDefault="00BD1EA3" w:rsidP="00BD1EA3">
      <w:pPr>
        <w:spacing w:after="0" w:line="240" w:lineRule="auto"/>
        <w:jc w:val="both"/>
        <w:rPr>
          <w:rFonts w:ascii="Times New Roman" w:hAnsi="Times New Roman"/>
          <w:szCs w:val="24"/>
        </w:rPr>
      </w:pPr>
    </w:p>
    <w:p w:rsidR="00BD1EA3" w:rsidRPr="00825364" w:rsidRDefault="00BD1EA3" w:rsidP="00BD1EA3">
      <w:pPr>
        <w:spacing w:after="0" w:line="240" w:lineRule="auto"/>
        <w:jc w:val="both"/>
        <w:rPr>
          <w:rFonts w:ascii="Times New Roman" w:hAnsi="Times New Roman"/>
          <w:szCs w:val="24"/>
        </w:rPr>
      </w:pPr>
    </w:p>
    <w:p w:rsidR="00BD1EA3" w:rsidRPr="00825364" w:rsidRDefault="00BD1EA3" w:rsidP="00BD1EA3">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BD1EA3" w:rsidRPr="00825364" w:rsidRDefault="00BD1EA3" w:rsidP="00BD1EA3">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0F351D">
        <w:rPr>
          <w:rFonts w:ascii="Times New Roman" w:hAnsi="Times New Roman"/>
          <w:b/>
          <w:i/>
          <w:sz w:val="26"/>
          <w:szCs w:val="26"/>
        </w:rPr>
        <w:t>Kuņģa-zarnu trakta simulācijas iekārtas piegāde PTF zinātniskā darba vajadzībām ERAF projekta, vienošanās Nr. 2011/0040/2DP/2.1.1.3.1/11/IPIA/VIAA/002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4509F">
        <w:rPr>
          <w:rFonts w:ascii="Times New Roman" w:hAnsi="Times New Roman"/>
          <w:sz w:val="26"/>
          <w:szCs w:val="26"/>
        </w:rPr>
        <w:t>LLU/2015/</w:t>
      </w:r>
      <w:r>
        <w:rPr>
          <w:rFonts w:ascii="Times New Roman" w:hAnsi="Times New Roman"/>
          <w:sz w:val="26"/>
          <w:szCs w:val="26"/>
        </w:rPr>
        <w:t>33</w:t>
      </w:r>
      <w:r w:rsidRPr="00E4509F">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BD1EA3" w:rsidRPr="00825364" w:rsidRDefault="00BD1EA3" w:rsidP="00BD1EA3">
      <w:pPr>
        <w:spacing w:after="0"/>
        <w:jc w:val="both"/>
        <w:rPr>
          <w:rFonts w:ascii="Times New Roman" w:hAnsi="Times New Roman"/>
          <w:b/>
          <w:szCs w:val="24"/>
        </w:rPr>
      </w:pPr>
    </w:p>
    <w:p w:rsidR="00BD1EA3" w:rsidRPr="00825364" w:rsidRDefault="00BD1EA3" w:rsidP="00BD1EA3">
      <w:pPr>
        <w:spacing w:after="0" w:line="240" w:lineRule="auto"/>
        <w:jc w:val="both"/>
        <w:rPr>
          <w:rFonts w:ascii="Times New Roman" w:hAnsi="Times New Roman"/>
          <w:b/>
          <w:szCs w:val="24"/>
        </w:rPr>
      </w:pPr>
    </w:p>
    <w:p w:rsidR="00BD1EA3" w:rsidRPr="006878AD" w:rsidRDefault="00BD1EA3" w:rsidP="00BD1EA3">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BD1EA3" w:rsidRPr="006878AD" w:rsidRDefault="00BD1EA3" w:rsidP="00BD1EA3">
      <w:pPr>
        <w:spacing w:after="0" w:line="240" w:lineRule="auto"/>
        <w:jc w:val="both"/>
        <w:rPr>
          <w:rFonts w:ascii="Times New Roman" w:hAnsi="Times New Roman"/>
          <w:color w:val="FF0000"/>
          <w:sz w:val="16"/>
          <w:szCs w:val="16"/>
        </w:rPr>
      </w:pPr>
    </w:p>
    <w:p w:rsidR="00BD1EA3" w:rsidRPr="006878AD" w:rsidRDefault="00BD1EA3" w:rsidP="00BD1EA3">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BD1EA3" w:rsidRPr="00825364" w:rsidTr="0016601E">
        <w:tc>
          <w:tcPr>
            <w:tcW w:w="613" w:type="dxa"/>
            <w:shd w:val="clear" w:color="auto" w:fill="auto"/>
            <w:vAlign w:val="center"/>
          </w:tcPr>
          <w:p w:rsidR="00BD1EA3" w:rsidRPr="00825364" w:rsidRDefault="00BD1EA3" w:rsidP="0016601E">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BD1EA3" w:rsidRPr="00825364" w:rsidRDefault="00BD1EA3" w:rsidP="0016601E">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BD1EA3" w:rsidRPr="00825364" w:rsidRDefault="00BD1EA3" w:rsidP="0016601E">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BD1EA3" w:rsidRPr="00825364" w:rsidRDefault="00BD1EA3" w:rsidP="0016601E">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BD1EA3" w:rsidRPr="00825364" w:rsidRDefault="00BD1EA3" w:rsidP="0016601E">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BD1EA3" w:rsidRPr="00825364" w:rsidRDefault="00BD1EA3" w:rsidP="0016601E">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BD1EA3" w:rsidRPr="00825364" w:rsidTr="0016601E">
        <w:trPr>
          <w:trHeight w:val="454"/>
        </w:trPr>
        <w:tc>
          <w:tcPr>
            <w:tcW w:w="613" w:type="dxa"/>
            <w:shd w:val="clear" w:color="auto" w:fill="auto"/>
            <w:vAlign w:val="center"/>
          </w:tcPr>
          <w:p w:rsidR="00BD1EA3" w:rsidRPr="00825364" w:rsidRDefault="00BD1EA3" w:rsidP="0016601E">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c>
          <w:tcPr>
            <w:tcW w:w="1937"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c>
          <w:tcPr>
            <w:tcW w:w="2339"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r>
      <w:tr w:rsidR="00BD1EA3" w:rsidRPr="00825364" w:rsidTr="0016601E">
        <w:trPr>
          <w:trHeight w:val="454"/>
        </w:trPr>
        <w:tc>
          <w:tcPr>
            <w:tcW w:w="613" w:type="dxa"/>
            <w:shd w:val="clear" w:color="auto" w:fill="auto"/>
            <w:vAlign w:val="center"/>
          </w:tcPr>
          <w:p w:rsidR="00BD1EA3" w:rsidRPr="00825364" w:rsidRDefault="00BD1EA3" w:rsidP="0016601E">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c>
          <w:tcPr>
            <w:tcW w:w="1937"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c>
          <w:tcPr>
            <w:tcW w:w="2339"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r>
      <w:tr w:rsidR="00BD1EA3" w:rsidRPr="00825364" w:rsidTr="0016601E">
        <w:trPr>
          <w:trHeight w:val="454"/>
        </w:trPr>
        <w:tc>
          <w:tcPr>
            <w:tcW w:w="613" w:type="dxa"/>
            <w:shd w:val="clear" w:color="auto" w:fill="auto"/>
            <w:vAlign w:val="center"/>
          </w:tcPr>
          <w:p w:rsidR="00BD1EA3" w:rsidRPr="00825364" w:rsidRDefault="00BD1EA3" w:rsidP="0016601E">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c>
          <w:tcPr>
            <w:tcW w:w="1937"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c>
          <w:tcPr>
            <w:tcW w:w="2339"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r>
      <w:tr w:rsidR="00BD1EA3" w:rsidRPr="00825364" w:rsidTr="0016601E">
        <w:trPr>
          <w:trHeight w:val="454"/>
        </w:trPr>
        <w:tc>
          <w:tcPr>
            <w:tcW w:w="613" w:type="dxa"/>
            <w:shd w:val="clear" w:color="auto" w:fill="auto"/>
            <w:vAlign w:val="center"/>
          </w:tcPr>
          <w:p w:rsidR="00BD1EA3" w:rsidRPr="00825364" w:rsidRDefault="00BD1EA3" w:rsidP="0016601E">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c>
          <w:tcPr>
            <w:tcW w:w="1937"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c>
          <w:tcPr>
            <w:tcW w:w="2339"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r>
      <w:tr w:rsidR="00BD1EA3" w:rsidRPr="00825364" w:rsidTr="0016601E">
        <w:trPr>
          <w:trHeight w:val="454"/>
        </w:trPr>
        <w:tc>
          <w:tcPr>
            <w:tcW w:w="613" w:type="dxa"/>
            <w:shd w:val="clear" w:color="auto" w:fill="auto"/>
            <w:vAlign w:val="center"/>
          </w:tcPr>
          <w:p w:rsidR="00BD1EA3" w:rsidRPr="00825364" w:rsidRDefault="00BD1EA3" w:rsidP="0016601E">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c>
          <w:tcPr>
            <w:tcW w:w="1937"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c>
          <w:tcPr>
            <w:tcW w:w="2339" w:type="dxa"/>
            <w:shd w:val="clear" w:color="auto" w:fill="auto"/>
            <w:vAlign w:val="center"/>
          </w:tcPr>
          <w:p w:rsidR="00BD1EA3" w:rsidRPr="00825364" w:rsidRDefault="00BD1EA3" w:rsidP="0016601E">
            <w:pPr>
              <w:spacing w:after="0" w:line="240" w:lineRule="auto"/>
              <w:rPr>
                <w:rFonts w:ascii="Times New Roman" w:hAnsi="Times New Roman"/>
                <w:sz w:val="24"/>
                <w:szCs w:val="24"/>
              </w:rPr>
            </w:pPr>
          </w:p>
        </w:tc>
      </w:tr>
    </w:tbl>
    <w:p w:rsidR="00BD1EA3" w:rsidRPr="00825364" w:rsidRDefault="00BD1EA3" w:rsidP="00BD1EA3">
      <w:pPr>
        <w:pStyle w:val="Title"/>
        <w:rPr>
          <w:rFonts w:ascii="Times New Roman" w:hAnsi="Times New Roman"/>
          <w:b/>
          <w:sz w:val="24"/>
          <w:szCs w:val="24"/>
        </w:rPr>
      </w:pPr>
    </w:p>
    <w:p w:rsidR="00BD1EA3" w:rsidRPr="00825364" w:rsidRDefault="00BD1EA3" w:rsidP="00BD1EA3">
      <w:pPr>
        <w:spacing w:after="0" w:line="240" w:lineRule="auto"/>
        <w:jc w:val="both"/>
        <w:rPr>
          <w:rFonts w:ascii="Times New Roman" w:hAnsi="Times New Roman"/>
          <w:sz w:val="16"/>
          <w:szCs w:val="16"/>
        </w:rPr>
      </w:pPr>
    </w:p>
    <w:p w:rsidR="00BD1EA3" w:rsidRPr="00825364" w:rsidRDefault="00BD1EA3" w:rsidP="00BD1EA3">
      <w:pPr>
        <w:spacing w:after="0" w:line="240" w:lineRule="auto"/>
        <w:jc w:val="both"/>
        <w:rPr>
          <w:rFonts w:ascii="Times New Roman" w:hAnsi="Times New Roman"/>
          <w:sz w:val="16"/>
          <w:szCs w:val="16"/>
        </w:rPr>
      </w:pPr>
    </w:p>
    <w:p w:rsidR="00BD1EA3" w:rsidRPr="00825364" w:rsidRDefault="00BD1EA3" w:rsidP="00BD1EA3">
      <w:pPr>
        <w:spacing w:after="0" w:line="240" w:lineRule="auto"/>
        <w:rPr>
          <w:rFonts w:ascii="Times New Roman" w:hAnsi="Times New Roman"/>
          <w:snapToGrid w:val="0"/>
          <w:sz w:val="24"/>
          <w:szCs w:val="24"/>
          <w:lang w:eastAsia="ru-RU"/>
        </w:rPr>
      </w:pPr>
    </w:p>
    <w:p w:rsidR="00BD1EA3" w:rsidRPr="00825364" w:rsidRDefault="00BD1EA3" w:rsidP="00BD1EA3">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BD1EA3" w:rsidRPr="00825364" w:rsidRDefault="00BD1EA3" w:rsidP="00BD1EA3">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BD1EA3" w:rsidRPr="00825364" w:rsidRDefault="00BD1EA3" w:rsidP="00BD1EA3">
      <w:pPr>
        <w:spacing w:after="0" w:line="240" w:lineRule="auto"/>
        <w:rPr>
          <w:rFonts w:ascii="Times New Roman" w:hAnsi="Times New Roman"/>
          <w:snapToGrid w:val="0"/>
          <w:sz w:val="24"/>
          <w:szCs w:val="24"/>
          <w:lang w:eastAsia="ru-RU"/>
        </w:rPr>
      </w:pPr>
    </w:p>
    <w:p w:rsidR="00BD1EA3" w:rsidRPr="00825364" w:rsidRDefault="00BD1EA3" w:rsidP="00BD1EA3">
      <w:pPr>
        <w:spacing w:after="0" w:line="240" w:lineRule="auto"/>
        <w:rPr>
          <w:rFonts w:ascii="Times New Roman" w:hAnsi="Times New Roman"/>
          <w:snapToGrid w:val="0"/>
          <w:sz w:val="24"/>
          <w:szCs w:val="24"/>
          <w:lang w:eastAsia="ru-RU"/>
        </w:rPr>
      </w:pPr>
    </w:p>
    <w:p w:rsidR="00BD1EA3" w:rsidRPr="00825364" w:rsidRDefault="00BD1EA3" w:rsidP="00BD1EA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BD1EA3" w:rsidRPr="00825364" w:rsidRDefault="00BD1EA3" w:rsidP="00BD1EA3">
      <w:pPr>
        <w:spacing w:after="0" w:line="240" w:lineRule="auto"/>
        <w:jc w:val="both"/>
        <w:rPr>
          <w:rFonts w:ascii="Times New Roman" w:hAnsi="Times New Roman"/>
          <w:b/>
          <w:i/>
          <w:sz w:val="20"/>
        </w:rPr>
      </w:pPr>
    </w:p>
    <w:p w:rsidR="00BD1EA3" w:rsidRPr="00825364" w:rsidRDefault="00BD1EA3" w:rsidP="00BD1EA3">
      <w:pPr>
        <w:spacing w:after="0" w:line="240" w:lineRule="auto"/>
        <w:rPr>
          <w:rFonts w:ascii="Times New Roman" w:hAnsi="Times New Roman"/>
          <w:b/>
          <w:sz w:val="24"/>
          <w:szCs w:val="24"/>
        </w:rPr>
      </w:pPr>
    </w:p>
    <w:p w:rsidR="00BD1EA3" w:rsidRDefault="00BD1EA3" w:rsidP="00BD1EA3">
      <w:pPr>
        <w:spacing w:after="0" w:line="240" w:lineRule="auto"/>
        <w:rPr>
          <w:rFonts w:ascii="Times New Roman" w:hAnsi="Times New Roman"/>
          <w:b/>
          <w:sz w:val="24"/>
          <w:szCs w:val="24"/>
        </w:rPr>
      </w:pPr>
    </w:p>
    <w:p w:rsidR="00BD1EA3" w:rsidRPr="00825364" w:rsidRDefault="00BD1EA3" w:rsidP="00BD1EA3">
      <w:pPr>
        <w:spacing w:after="0" w:line="240" w:lineRule="auto"/>
        <w:rPr>
          <w:rFonts w:ascii="Times New Roman" w:hAnsi="Times New Roman"/>
          <w:b/>
          <w:sz w:val="24"/>
          <w:szCs w:val="24"/>
        </w:rPr>
      </w:pPr>
    </w:p>
    <w:p w:rsidR="00BD1EA3" w:rsidRPr="00825364" w:rsidRDefault="00BD1EA3" w:rsidP="00BD1EA3">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BD1EA3" w:rsidRPr="00825364" w:rsidRDefault="00BD1EA3" w:rsidP="00BD1EA3">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BD1EA3" w:rsidRPr="00825364" w:rsidTr="0016601E">
        <w:tc>
          <w:tcPr>
            <w:tcW w:w="4927" w:type="dxa"/>
          </w:tcPr>
          <w:p w:rsidR="00BD1EA3" w:rsidRPr="00825364" w:rsidRDefault="00BD1EA3" w:rsidP="0016601E">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0FE62669" wp14:editId="0B5C5680">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BD1EA3" w:rsidRPr="00825364" w:rsidRDefault="00BD1EA3" w:rsidP="0016601E">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BD1EA3" w:rsidRPr="00825364" w:rsidRDefault="00BD1EA3" w:rsidP="0016601E">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BD1EA3" w:rsidRPr="00825364" w:rsidRDefault="00BD1EA3" w:rsidP="0016601E">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Pr>
                <w:rFonts w:ascii="Times New Roman" w:hAnsi="Times New Roman"/>
                <w:sz w:val="18"/>
                <w:szCs w:val="18"/>
              </w:rPr>
              <w:t>33</w:t>
            </w:r>
            <w:r w:rsidRPr="00E4509F">
              <w:rPr>
                <w:rFonts w:ascii="Times New Roman" w:hAnsi="Times New Roman"/>
                <w:sz w:val="18"/>
                <w:szCs w:val="18"/>
              </w:rPr>
              <w:t>/ERAF/AK</w:t>
            </w:r>
          </w:p>
          <w:p w:rsidR="00BD1EA3" w:rsidRPr="00825364" w:rsidRDefault="00BD1EA3" w:rsidP="0016601E">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BD1EA3" w:rsidRPr="00825364" w:rsidRDefault="00BD1EA3" w:rsidP="00BD1EA3">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BD1EA3" w:rsidRPr="00EE6CFF" w:rsidRDefault="00BD1EA3" w:rsidP="00BD1EA3">
      <w:pPr>
        <w:spacing w:after="0"/>
        <w:jc w:val="center"/>
        <w:rPr>
          <w:rFonts w:ascii="Times New Roman" w:hAnsi="Times New Roman"/>
          <w:b/>
          <w:sz w:val="10"/>
          <w:szCs w:val="10"/>
        </w:rPr>
      </w:pPr>
    </w:p>
    <w:p w:rsidR="00BD1EA3" w:rsidRPr="00825364" w:rsidRDefault="00BD1EA3" w:rsidP="00BD1EA3">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BD1EA3" w:rsidRDefault="00BD1EA3" w:rsidP="00BD1EA3">
      <w:pPr>
        <w:spacing w:after="0" w:line="240" w:lineRule="auto"/>
        <w:jc w:val="center"/>
        <w:rPr>
          <w:rFonts w:ascii="Times New Roman" w:hAnsi="Times New Roman"/>
          <w:i/>
        </w:rPr>
      </w:pPr>
      <w:r w:rsidRPr="000F351D">
        <w:rPr>
          <w:rFonts w:ascii="Times New Roman" w:hAnsi="Times New Roman"/>
          <w:i/>
        </w:rPr>
        <w:t xml:space="preserve">Kuņģa-zarnu trakta simulācijas iekārtas piegāde PTF zinātniskā darba vajadzībām ERAF projekta, vienošanās Nr. 2011/0040/2DP/2.1.1.3.1/11/IPIA/VIAA/002 ietvaros </w:t>
      </w:r>
    </w:p>
    <w:p w:rsidR="00BD1EA3" w:rsidRDefault="00BD1EA3" w:rsidP="00BD1EA3">
      <w:pPr>
        <w:spacing w:before="120" w:after="0" w:line="240" w:lineRule="auto"/>
        <w:jc w:val="both"/>
        <w:rPr>
          <w:rFonts w:ascii="Times New Roman" w:hAnsi="Times New Roman"/>
          <w:i/>
          <w:sz w:val="16"/>
          <w:szCs w:val="16"/>
        </w:rPr>
      </w:pPr>
    </w:p>
    <w:p w:rsidR="00BD1EA3" w:rsidRPr="00825364" w:rsidRDefault="00BD1EA3" w:rsidP="00BD1EA3">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BD1EA3" w:rsidRPr="00825364" w:rsidRDefault="00BD1EA3" w:rsidP="00BD1EA3">
      <w:pPr>
        <w:spacing w:after="0" w:line="240" w:lineRule="auto"/>
        <w:jc w:val="both"/>
        <w:rPr>
          <w:rFonts w:ascii="Times New Roman" w:hAnsi="Times New Roman"/>
        </w:rPr>
      </w:pP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w:t>
      </w:r>
      <w:r>
        <w:rPr>
          <w:rFonts w:ascii="Times New Roman" w:hAnsi="Times New Roman"/>
          <w:bCs/>
        </w:rPr>
        <w:t>ā</w:t>
      </w:r>
      <w:r w:rsidRPr="00825364">
        <w:rPr>
          <w:rFonts w:ascii="Times New Roman" w:hAnsi="Times New Roman"/>
          <w:b/>
          <w:bCs/>
        </w:rPr>
        <w:t xml:space="preserve"> </w:t>
      </w:r>
      <w:r w:rsidRPr="00825364">
        <w:rPr>
          <w:rFonts w:ascii="Times New Roman" w:hAnsi="Times New Roman"/>
          <w:bCs/>
        </w:rPr>
        <w:t>konkurs</w:t>
      </w:r>
      <w:r>
        <w:rPr>
          <w:rFonts w:ascii="Times New Roman" w:hAnsi="Times New Roman"/>
          <w:bCs/>
        </w:rPr>
        <w:t>a</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E4509F">
        <w:rPr>
          <w:rFonts w:ascii="Times New Roman" w:hAnsi="Times New Roman"/>
        </w:rPr>
        <w:t>LLU/2015/</w:t>
      </w:r>
      <w:r>
        <w:rPr>
          <w:rFonts w:ascii="Times New Roman" w:hAnsi="Times New Roman"/>
        </w:rPr>
        <w:t>33</w:t>
      </w:r>
      <w:r w:rsidRPr="00E4509F">
        <w:rPr>
          <w:rFonts w:ascii="Times New Roman" w:hAnsi="Times New Roman"/>
        </w:rPr>
        <w:t>/ERAF/AK</w:t>
      </w:r>
      <w:r w:rsidRPr="006878AD">
        <w:rPr>
          <w:rFonts w:ascii="Times New Roman" w:hAnsi="Times New Roman"/>
        </w:rPr>
        <w:t xml:space="preserve">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BD1EA3" w:rsidRPr="00825364" w:rsidRDefault="00BD1EA3" w:rsidP="00BD1EA3">
      <w:pPr>
        <w:pStyle w:val="Title"/>
        <w:rPr>
          <w:rFonts w:ascii="Times New Roman" w:hAnsi="Times New Roman"/>
          <w:b/>
          <w:sz w:val="16"/>
          <w:szCs w:val="16"/>
        </w:rPr>
      </w:pPr>
    </w:p>
    <w:p w:rsidR="00BD1EA3" w:rsidRPr="00825364" w:rsidRDefault="00BD1EA3" w:rsidP="00BD1EA3">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BD1EA3" w:rsidRPr="00825364" w:rsidRDefault="00BD1EA3" w:rsidP="00BD1EA3">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w:t>
      </w:r>
      <w:r w:rsidRPr="00336294">
        <w:rPr>
          <w:rFonts w:ascii="Times New Roman" w:hAnsi="Times New Roman"/>
          <w:b/>
        </w:rPr>
        <w:t>kuņģa-zarnu trakta</w:t>
      </w:r>
      <w:r w:rsidRPr="00336294">
        <w:rPr>
          <w:rFonts w:ascii="Times New Roman" w:hAnsi="Times New Roman"/>
        </w:rPr>
        <w:t xml:space="preserve"> </w:t>
      </w:r>
      <w:r w:rsidRPr="00336294">
        <w:rPr>
          <w:rFonts w:ascii="Times New Roman" w:hAnsi="Times New Roman"/>
          <w:b/>
        </w:rPr>
        <w:t>simulācijas</w:t>
      </w:r>
      <w:r w:rsidRPr="00336294">
        <w:rPr>
          <w:rFonts w:ascii="Times New Roman" w:hAnsi="Times New Roman"/>
        </w:rPr>
        <w:t xml:space="preserve"> </w:t>
      </w:r>
      <w:r w:rsidRPr="00336294">
        <w:rPr>
          <w:rFonts w:ascii="Times New Roman" w:hAnsi="Times New Roman"/>
          <w:b/>
        </w:rPr>
        <w:t>iekā</w:t>
      </w:r>
      <w:r>
        <w:rPr>
          <w:rFonts w:ascii="Times New Roman" w:hAnsi="Times New Roman"/>
          <w:b/>
        </w:rPr>
        <w:t>rtu</w:t>
      </w:r>
      <w:r w:rsidRPr="00825364">
        <w:rPr>
          <w:rFonts w:ascii="Times New Roman" w:hAnsi="Times New Roman"/>
        </w:rPr>
        <w:t>,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E4509F">
        <w:rPr>
          <w:rFonts w:ascii="Times New Roman" w:hAnsi="Times New Roman"/>
        </w:rPr>
        <w:t>LLU/2015/</w:t>
      </w:r>
      <w:r>
        <w:rPr>
          <w:rFonts w:ascii="Times New Roman" w:hAnsi="Times New Roman"/>
        </w:rPr>
        <w:t>33</w:t>
      </w:r>
      <w:r w:rsidRPr="00E4509F">
        <w:rPr>
          <w:rFonts w:ascii="Times New Roman" w:hAnsi="Times New Roman"/>
        </w:rPr>
        <w:t>/ERAF/</w:t>
      </w:r>
      <w:r w:rsidRPr="00853C44">
        <w:rPr>
          <w:rFonts w:ascii="Times New Roman" w:hAnsi="Times New Roman"/>
        </w:rPr>
        <w:t>AK</w:t>
      </w:r>
      <w:r w:rsidRPr="006878AD">
        <w:rPr>
          <w:rFonts w:ascii="Times New Roman" w:hAnsi="Times New Roman"/>
        </w:rPr>
        <w:t>) nolikuma</w:t>
      </w:r>
      <w:r w:rsidRPr="00825364">
        <w:rPr>
          <w:rFonts w:ascii="Times New Roman" w:hAnsi="Times New Roman"/>
        </w:rPr>
        <w:t xml:space="preserve">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w:t>
      </w:r>
    </w:p>
    <w:p w:rsidR="00BD1EA3" w:rsidRPr="00825364" w:rsidRDefault="00BD1EA3" w:rsidP="00BD1EA3">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w:t>
      </w:r>
      <w:r>
        <w:rPr>
          <w:rFonts w:ascii="Times New Roman" w:hAnsi="Times New Roman"/>
        </w:rPr>
        <w:t>m</w:t>
      </w:r>
      <w:r w:rsidRPr="00825364">
        <w:rPr>
          <w:rFonts w:ascii="Times New Roman" w:hAnsi="Times New Roman"/>
        </w:rPr>
        <w:t xml:space="preserve"> (</w:t>
      </w:r>
      <w:proofErr w:type="spellStart"/>
      <w:r w:rsidRPr="00825364">
        <w:rPr>
          <w:rFonts w:ascii="Times New Roman" w:hAnsi="Times New Roman"/>
        </w:rPr>
        <w:t>id.Nr</w:t>
      </w:r>
      <w:proofErr w:type="spellEnd"/>
      <w:r w:rsidRPr="00825364">
        <w:rPr>
          <w:rFonts w:ascii="Times New Roman" w:hAnsi="Times New Roman"/>
        </w:rPr>
        <w:t xml:space="preserve">. </w:t>
      </w:r>
      <w:r w:rsidRPr="00E4509F">
        <w:rPr>
          <w:rFonts w:ascii="Times New Roman" w:hAnsi="Times New Roman"/>
        </w:rPr>
        <w:t>LLU/2015/</w:t>
      </w:r>
      <w:r>
        <w:rPr>
          <w:rFonts w:ascii="Times New Roman" w:hAnsi="Times New Roman"/>
        </w:rPr>
        <w:t>33</w:t>
      </w:r>
      <w:r w:rsidRPr="00E4509F">
        <w:rPr>
          <w:rFonts w:ascii="Times New Roman" w:hAnsi="Times New Roman"/>
        </w:rPr>
        <w:t>/ERAF/</w:t>
      </w:r>
      <w:r w:rsidRPr="00853C44">
        <w:rPr>
          <w:rFonts w:ascii="Times New Roman" w:hAnsi="Times New Roman"/>
        </w:rPr>
        <w:t xml:space="preserve">AK) </w:t>
      </w:r>
      <w:r w:rsidRPr="00825364">
        <w:rPr>
          <w:rFonts w:ascii="Times New Roman" w:hAnsi="Times New Roman"/>
        </w:rPr>
        <w:t xml:space="preserve">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BD1EA3" w:rsidRPr="00825364" w:rsidRDefault="00BD1EA3" w:rsidP="00BD1EA3">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w:t>
      </w:r>
      <w:r w:rsidRPr="0074578B">
        <w:rPr>
          <w:rFonts w:ascii="Times New Roman" w:hAnsi="Times New Roman"/>
        </w:rPr>
        <w:t>uzstādīšanu</w:t>
      </w:r>
      <w:r>
        <w:rPr>
          <w:rFonts w:ascii="Times New Roman" w:hAnsi="Times New Roman"/>
        </w:rPr>
        <w:t xml:space="preserve"> un __ (____) </w:t>
      </w:r>
      <w:r w:rsidRPr="00C301AB">
        <w:rPr>
          <w:rFonts w:ascii="Times New Roman" w:hAnsi="Times New Roman"/>
          <w:i/>
        </w:rPr>
        <w:t>Pasūtītāja</w:t>
      </w:r>
      <w:r>
        <w:rPr>
          <w:rFonts w:ascii="Times New Roman" w:hAnsi="Times New Roman"/>
        </w:rPr>
        <w:t xml:space="preserve"> darbinieku apmācību </w:t>
      </w:r>
      <w:r w:rsidRPr="005D657F">
        <w:rPr>
          <w:rFonts w:ascii="Times New Roman" w:hAnsi="Times New Roman"/>
          <w:i/>
        </w:rPr>
        <w:t>Pasūtītāja</w:t>
      </w:r>
      <w:r w:rsidRPr="00825364">
        <w:rPr>
          <w:rFonts w:ascii="Times New Roman" w:hAnsi="Times New Roman"/>
        </w:rPr>
        <w:t xml:space="preserve"> norādītajā adresē Jelgavā.</w:t>
      </w:r>
    </w:p>
    <w:p w:rsidR="00BD1EA3" w:rsidRPr="00931D76" w:rsidRDefault="00BD1EA3" w:rsidP="00BD1EA3">
      <w:pPr>
        <w:tabs>
          <w:tab w:val="num" w:pos="420"/>
        </w:tabs>
        <w:spacing w:after="0" w:line="240" w:lineRule="auto"/>
        <w:jc w:val="both"/>
        <w:rPr>
          <w:rFonts w:ascii="Times New Roman" w:hAnsi="Times New Roman"/>
          <w:sz w:val="16"/>
          <w:szCs w:val="16"/>
        </w:rPr>
      </w:pPr>
    </w:p>
    <w:p w:rsidR="00BD1EA3" w:rsidRPr="00825364" w:rsidRDefault="00BD1EA3" w:rsidP="00BD1EA3">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BD1EA3" w:rsidRPr="00825364" w:rsidRDefault="00BD1EA3" w:rsidP="00BD1EA3">
      <w:pPr>
        <w:spacing w:after="0" w:line="240" w:lineRule="auto"/>
        <w:jc w:val="both"/>
        <w:rPr>
          <w:rFonts w:ascii="Times New Roman" w:hAnsi="Times New Roman"/>
          <w:spacing w:val="4"/>
        </w:rPr>
      </w:pPr>
    </w:p>
    <w:p w:rsidR="00BD1EA3" w:rsidRPr="00825364" w:rsidRDefault="00BD1EA3" w:rsidP="00BD1EA3">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BD1EA3" w:rsidRPr="00825364" w:rsidRDefault="00BD1EA3" w:rsidP="00BD1EA3">
      <w:pPr>
        <w:spacing w:after="0" w:line="240" w:lineRule="auto"/>
        <w:jc w:val="both"/>
        <w:rPr>
          <w:rFonts w:ascii="Times New Roman" w:hAnsi="Times New Roman"/>
          <w:b/>
          <w:i/>
          <w:sz w:val="24"/>
          <w:szCs w:val="24"/>
          <w:highlight w:val="yellow"/>
        </w:rPr>
      </w:pPr>
    </w:p>
    <w:p w:rsidR="00BD1EA3" w:rsidRPr="00825364" w:rsidRDefault="00BD1EA3" w:rsidP="00BD1EA3">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BD1EA3" w:rsidRDefault="00BD1EA3" w:rsidP="00BD1EA3">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BD1EA3" w:rsidRPr="00825364" w:rsidRDefault="00BD1EA3" w:rsidP="00BD1EA3">
      <w:pPr>
        <w:spacing w:after="0" w:line="240" w:lineRule="auto"/>
        <w:jc w:val="both"/>
        <w:rPr>
          <w:rFonts w:ascii="Times New Roman" w:hAnsi="Times New Roman"/>
          <w:sz w:val="16"/>
          <w:szCs w:val="16"/>
        </w:rPr>
      </w:pPr>
    </w:p>
    <w:p w:rsidR="00BD1EA3" w:rsidRPr="00825364" w:rsidRDefault="00BD1EA3" w:rsidP="00BD1EA3">
      <w:pPr>
        <w:spacing w:after="0" w:line="240" w:lineRule="auto"/>
        <w:jc w:val="both"/>
        <w:rPr>
          <w:rFonts w:ascii="Times New Roman" w:hAnsi="Times New Roman"/>
          <w:sz w:val="24"/>
          <w:szCs w:val="24"/>
        </w:rPr>
      </w:pP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lastRenderedPageBreak/>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BD1EA3" w:rsidRPr="00825364" w:rsidRDefault="00BD1EA3" w:rsidP="00BD1EA3">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336294">
        <w:rPr>
          <w:rFonts w:ascii="Times New Roman" w:hAnsi="Times New Roman"/>
          <w:b/>
          <w:sz w:val="22"/>
        </w:rPr>
        <w:t>Nr. 2011/0040/2DP/2.1.1.3.1./11/IPIA/VIAA/002</w:t>
      </w:r>
      <w:r w:rsidRPr="00825364">
        <w:rPr>
          <w:rFonts w:ascii="Times New Roman" w:hAnsi="Times New Roman"/>
          <w:b/>
          <w:sz w:val="22"/>
        </w:rPr>
        <w:t>.</w:t>
      </w:r>
    </w:p>
    <w:p w:rsidR="00BD1EA3" w:rsidRPr="00720082" w:rsidRDefault="00BD1EA3" w:rsidP="00BD1EA3">
      <w:pPr>
        <w:pStyle w:val="BodyText"/>
        <w:rPr>
          <w:rFonts w:ascii="Times New Roman" w:hAnsi="Times New Roman"/>
          <w:sz w:val="24"/>
          <w:szCs w:val="24"/>
        </w:rPr>
      </w:pPr>
      <w:r w:rsidRPr="00720082">
        <w:rPr>
          <w:rFonts w:ascii="Times New Roman" w:hAnsi="Times New Roman"/>
          <w:sz w:val="24"/>
          <w:szCs w:val="24"/>
        </w:rPr>
        <w:t xml:space="preserve">2.9. Līguma finansēšana veikta no ERAF projekta </w:t>
      </w:r>
      <w:r w:rsidRPr="00720082">
        <w:rPr>
          <w:rFonts w:ascii="Times New Roman" w:hAnsi="Times New Roman"/>
          <w:i/>
          <w:sz w:val="24"/>
          <w:szCs w:val="24"/>
        </w:rPr>
        <w:t>„Mūsdienīgas zinātnes materiāltehniskās bāzes pilnveide Lauksaimniecības resursu izmantošanas un pārtikas valsts nozīmes pētniecības centra ietvaros”.</w:t>
      </w:r>
    </w:p>
    <w:p w:rsidR="00BD1EA3" w:rsidRPr="00825364" w:rsidRDefault="00BD1EA3" w:rsidP="00BD1EA3">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BD1EA3" w:rsidRPr="00825364" w:rsidRDefault="00BD1EA3" w:rsidP="00BD1EA3">
      <w:pPr>
        <w:spacing w:after="0" w:line="240" w:lineRule="auto"/>
        <w:jc w:val="both"/>
        <w:rPr>
          <w:rFonts w:ascii="Times New Roman" w:hAnsi="Times New Roman"/>
          <w:bCs/>
        </w:rPr>
      </w:pPr>
    </w:p>
    <w:p w:rsidR="00BD1EA3" w:rsidRPr="002D0659" w:rsidRDefault="00BD1EA3" w:rsidP="00BD1EA3">
      <w:pPr>
        <w:spacing w:after="0" w:line="240" w:lineRule="auto"/>
        <w:jc w:val="center"/>
        <w:rPr>
          <w:rFonts w:ascii="Times New Roman" w:hAnsi="Times New Roman"/>
          <w:b/>
          <w:bCs/>
        </w:rPr>
      </w:pPr>
      <w:r w:rsidRPr="002D0659">
        <w:rPr>
          <w:rFonts w:ascii="Times New Roman" w:hAnsi="Times New Roman"/>
          <w:b/>
          <w:bCs/>
        </w:rPr>
        <w:t>3. Pasūtījuma piešķiršanas un izpildes kārtība</w:t>
      </w:r>
    </w:p>
    <w:p w:rsidR="00BD1EA3" w:rsidRPr="002D0659" w:rsidRDefault="00BD1EA3" w:rsidP="00BD1EA3">
      <w:pPr>
        <w:tabs>
          <w:tab w:val="num" w:pos="720"/>
        </w:tabs>
        <w:spacing w:after="0" w:line="240" w:lineRule="auto"/>
        <w:jc w:val="both"/>
        <w:rPr>
          <w:rFonts w:ascii="Times New Roman" w:hAnsi="Times New Roman"/>
          <w:strike/>
        </w:rPr>
      </w:pPr>
      <w:r w:rsidRPr="002D0659">
        <w:rPr>
          <w:rFonts w:ascii="Times New Roman" w:hAnsi="Times New Roman"/>
        </w:rPr>
        <w:t xml:space="preserve">3.1. </w:t>
      </w:r>
      <w:r w:rsidRPr="002D0659">
        <w:rPr>
          <w:rFonts w:ascii="Times New Roman" w:hAnsi="Times New Roman"/>
          <w:i/>
        </w:rPr>
        <w:t>Piegādātājs</w:t>
      </w:r>
      <w:r w:rsidRPr="002D0659">
        <w:rPr>
          <w:rFonts w:ascii="Times New Roman" w:hAnsi="Times New Roman"/>
        </w:rPr>
        <w:t xml:space="preserve"> piegādā un uzstāda Specifikācijai un Piedāvājumam atbilstošu Preci un veic darbinieku apmācību __________________</w:t>
      </w:r>
      <w:r w:rsidRPr="002D0659">
        <w:t xml:space="preserve"> </w:t>
      </w:r>
      <w:r w:rsidRPr="002D0659">
        <w:rPr>
          <w:rFonts w:ascii="Times New Roman" w:hAnsi="Times New Roman"/>
        </w:rPr>
        <w:t>laikā no līguma noslēgšanas.</w:t>
      </w:r>
    </w:p>
    <w:p w:rsidR="00BD1EA3" w:rsidRPr="002D0659" w:rsidRDefault="00BD1EA3" w:rsidP="00BD1EA3">
      <w:pPr>
        <w:numPr>
          <w:ilvl w:val="1"/>
          <w:numId w:val="13"/>
        </w:numPr>
        <w:tabs>
          <w:tab w:val="clear" w:pos="360"/>
          <w:tab w:val="num" w:pos="0"/>
          <w:tab w:val="num" w:pos="426"/>
        </w:tabs>
        <w:spacing w:after="0" w:line="240" w:lineRule="auto"/>
        <w:jc w:val="both"/>
        <w:rPr>
          <w:rFonts w:ascii="Times New Roman" w:hAnsi="Times New Roman"/>
        </w:rPr>
      </w:pPr>
      <w:r w:rsidRPr="002D0659">
        <w:rPr>
          <w:rFonts w:ascii="Times New Roman" w:hAnsi="Times New Roman"/>
        </w:rPr>
        <w:t xml:space="preserve">3.2. </w:t>
      </w:r>
      <w:r w:rsidRPr="002D0659">
        <w:rPr>
          <w:rFonts w:ascii="Times New Roman" w:hAnsi="Times New Roman"/>
          <w:i/>
        </w:rPr>
        <w:t>Piegādātājs</w:t>
      </w:r>
      <w:r w:rsidRPr="002D0659">
        <w:rPr>
          <w:rFonts w:ascii="Times New Roman" w:hAnsi="Times New Roman"/>
        </w:rPr>
        <w:t xml:space="preserve"> piegādā </w:t>
      </w:r>
      <w:r w:rsidRPr="002D0659">
        <w:rPr>
          <w:rFonts w:ascii="Times New Roman" w:hAnsi="Times New Roman"/>
          <w:i/>
        </w:rPr>
        <w:t>Pasūtītājam</w:t>
      </w:r>
      <w:r w:rsidRPr="002D0659">
        <w:rPr>
          <w:rFonts w:ascii="Times New Roman" w:hAnsi="Times New Roman"/>
        </w:rPr>
        <w:t xml:space="preserve"> Preci ar savu transportu līdz </w:t>
      </w:r>
      <w:r w:rsidRPr="002D0659">
        <w:rPr>
          <w:rFonts w:ascii="Times New Roman" w:hAnsi="Times New Roman"/>
          <w:i/>
        </w:rPr>
        <w:t>Pasūtītāja</w:t>
      </w:r>
      <w:r w:rsidRPr="002D0659">
        <w:rPr>
          <w:rFonts w:ascii="Times New Roman" w:hAnsi="Times New Roman"/>
        </w:rPr>
        <w:t xml:space="preserve"> norādītajai adresei – _____________.</w:t>
      </w:r>
    </w:p>
    <w:p w:rsidR="00BD1EA3" w:rsidRPr="002D0659" w:rsidRDefault="00BD1EA3" w:rsidP="00BD1EA3">
      <w:pPr>
        <w:numPr>
          <w:ilvl w:val="1"/>
          <w:numId w:val="13"/>
        </w:numPr>
        <w:tabs>
          <w:tab w:val="clear" w:pos="360"/>
          <w:tab w:val="num" w:pos="0"/>
          <w:tab w:val="num" w:pos="426"/>
        </w:tabs>
        <w:spacing w:after="0" w:line="240" w:lineRule="auto"/>
        <w:jc w:val="both"/>
        <w:rPr>
          <w:rFonts w:ascii="Times New Roman" w:hAnsi="Times New Roman"/>
        </w:rPr>
      </w:pPr>
      <w:r w:rsidRPr="002D0659">
        <w:rPr>
          <w:rFonts w:ascii="Times New Roman" w:hAnsi="Times New Roman"/>
        </w:rPr>
        <w:t xml:space="preserve">3.3. </w:t>
      </w:r>
      <w:r w:rsidRPr="002D0659">
        <w:rPr>
          <w:rFonts w:ascii="Times New Roman" w:hAnsi="Times New Roman"/>
          <w:i/>
        </w:rPr>
        <w:t>Piegādātāja</w:t>
      </w:r>
      <w:r w:rsidRPr="002D0659">
        <w:rPr>
          <w:rFonts w:ascii="Times New Roman" w:hAnsi="Times New Roman"/>
        </w:rPr>
        <w:t xml:space="preserve"> pilnvarotais pārstāvis pirms 1.1.punktā norādītās Preces piegādes vienojas ar Pasūtītāja pilnvaroto pārstāvi par Preces saņemšanu.</w:t>
      </w:r>
    </w:p>
    <w:p w:rsidR="00BD1EA3" w:rsidRPr="00825364" w:rsidRDefault="00BD1EA3" w:rsidP="00BD1EA3">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BD1EA3" w:rsidRPr="00825364" w:rsidRDefault="00BD1EA3" w:rsidP="00BD1EA3">
      <w:pPr>
        <w:tabs>
          <w:tab w:val="left" w:pos="284"/>
        </w:tabs>
        <w:spacing w:after="0" w:line="240" w:lineRule="auto"/>
        <w:rPr>
          <w:rFonts w:ascii="Times New Roman" w:hAnsi="Times New Roman"/>
          <w:b/>
        </w:rPr>
      </w:pPr>
    </w:p>
    <w:p w:rsidR="00BD1EA3" w:rsidRPr="00825364" w:rsidRDefault="00BD1EA3" w:rsidP="00BD1EA3">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BD1EA3" w:rsidRDefault="00BD1EA3" w:rsidP="00BD1EA3">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BD1EA3" w:rsidRPr="00825364" w:rsidRDefault="00BD1EA3" w:rsidP="00BD1EA3">
      <w:pPr>
        <w:spacing w:after="0" w:line="240" w:lineRule="auto"/>
        <w:rPr>
          <w:rFonts w:ascii="Times New Roman" w:hAnsi="Times New Roman"/>
        </w:rPr>
      </w:pPr>
    </w:p>
    <w:p w:rsidR="00BD1EA3" w:rsidRPr="00825364" w:rsidRDefault="00BD1EA3" w:rsidP="00BD1EA3">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BD1EA3" w:rsidRPr="00825364" w:rsidRDefault="00BD1EA3" w:rsidP="00BD1EA3">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BD1EA3" w:rsidRPr="00825364" w:rsidRDefault="00BD1EA3" w:rsidP="00BD1EA3">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BD1EA3" w:rsidRPr="00825364" w:rsidRDefault="00BD1EA3" w:rsidP="00BD1EA3">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BD1EA3" w:rsidRPr="00825364" w:rsidRDefault="00BD1EA3" w:rsidP="00BD1EA3">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BD1EA3" w:rsidRPr="00825364" w:rsidRDefault="00BD1EA3" w:rsidP="00BD1EA3">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BD1EA3" w:rsidRPr="00825364" w:rsidRDefault="00BD1EA3" w:rsidP="00BD1EA3">
      <w:pPr>
        <w:spacing w:after="0" w:line="240" w:lineRule="auto"/>
        <w:ind w:left="360"/>
        <w:jc w:val="center"/>
        <w:rPr>
          <w:rFonts w:ascii="Times New Roman" w:hAnsi="Times New Roman"/>
          <w:b/>
        </w:rPr>
      </w:pPr>
    </w:p>
    <w:p w:rsidR="00BD1EA3" w:rsidRPr="00825364" w:rsidRDefault="00BD1EA3" w:rsidP="00BD1EA3">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BD1EA3" w:rsidRPr="00825364" w:rsidRDefault="00BD1EA3" w:rsidP="00BD1EA3">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BD1EA3" w:rsidRPr="00825364" w:rsidRDefault="00BD1EA3" w:rsidP="00BD1EA3">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BD1EA3" w:rsidRPr="00825364" w:rsidRDefault="00BD1EA3" w:rsidP="00BD1EA3">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BD1EA3" w:rsidRPr="00825364" w:rsidRDefault="00BD1EA3" w:rsidP="00BD1EA3">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BD1EA3" w:rsidRPr="00720082" w:rsidRDefault="00BD1EA3" w:rsidP="00BD1EA3">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BD1EA3" w:rsidRDefault="00BD1EA3" w:rsidP="00BD1EA3">
      <w:pPr>
        <w:spacing w:after="0" w:line="240" w:lineRule="auto"/>
        <w:jc w:val="center"/>
        <w:rPr>
          <w:rFonts w:ascii="Times New Roman" w:hAnsi="Times New Roman"/>
          <w:b/>
          <w:bCs/>
        </w:rPr>
      </w:pPr>
    </w:p>
    <w:p w:rsidR="00BD1EA3" w:rsidRDefault="00BD1EA3" w:rsidP="00BD1EA3">
      <w:pPr>
        <w:spacing w:after="0" w:line="240" w:lineRule="auto"/>
        <w:jc w:val="center"/>
        <w:rPr>
          <w:rFonts w:ascii="Times New Roman" w:hAnsi="Times New Roman"/>
          <w:b/>
          <w:bCs/>
        </w:rPr>
      </w:pPr>
    </w:p>
    <w:p w:rsidR="00BD1EA3" w:rsidRPr="00825364" w:rsidRDefault="00BD1EA3" w:rsidP="00BD1EA3">
      <w:pPr>
        <w:spacing w:after="0" w:line="240" w:lineRule="auto"/>
        <w:jc w:val="center"/>
        <w:rPr>
          <w:rFonts w:ascii="Times New Roman" w:hAnsi="Times New Roman"/>
        </w:rPr>
      </w:pPr>
      <w:r w:rsidRPr="00825364">
        <w:rPr>
          <w:rFonts w:ascii="Times New Roman" w:hAnsi="Times New Roman"/>
          <w:b/>
          <w:bCs/>
        </w:rPr>
        <w:lastRenderedPageBreak/>
        <w:t>7. Strīdu risināšanas kārtība</w:t>
      </w:r>
    </w:p>
    <w:p w:rsidR="00BD1EA3" w:rsidRPr="00825364" w:rsidRDefault="00BD1EA3" w:rsidP="00BD1EA3">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BD1EA3" w:rsidRPr="00825364" w:rsidRDefault="00BD1EA3" w:rsidP="00BD1EA3">
      <w:pPr>
        <w:pStyle w:val="BodyText"/>
        <w:rPr>
          <w:rFonts w:ascii="Times New Roman" w:hAnsi="Times New Roman"/>
          <w:sz w:val="22"/>
        </w:rPr>
      </w:pPr>
    </w:p>
    <w:p w:rsidR="00BD1EA3" w:rsidRPr="00825364" w:rsidRDefault="00BD1EA3" w:rsidP="00BD1EA3">
      <w:pPr>
        <w:spacing w:after="0" w:line="240" w:lineRule="auto"/>
        <w:jc w:val="center"/>
        <w:rPr>
          <w:rFonts w:ascii="Times New Roman" w:hAnsi="Times New Roman"/>
          <w:b/>
          <w:bCs/>
        </w:rPr>
      </w:pPr>
      <w:r w:rsidRPr="00825364">
        <w:rPr>
          <w:rFonts w:ascii="Times New Roman" w:hAnsi="Times New Roman"/>
          <w:b/>
          <w:bCs/>
        </w:rPr>
        <w:t>8. Nepārvarama vara</w:t>
      </w:r>
    </w:p>
    <w:p w:rsidR="00BD1EA3" w:rsidRPr="00825364" w:rsidRDefault="00BD1EA3" w:rsidP="00BD1EA3">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BD1EA3" w:rsidRPr="00825364" w:rsidRDefault="00BD1EA3" w:rsidP="00BD1EA3">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BD1EA3" w:rsidRPr="00CA772D" w:rsidRDefault="00BD1EA3" w:rsidP="00BD1EA3">
      <w:pPr>
        <w:pStyle w:val="BodyText"/>
        <w:rPr>
          <w:rFonts w:ascii="Times New Roman" w:hAnsi="Times New Roman"/>
          <w:sz w:val="22"/>
        </w:rPr>
      </w:pPr>
    </w:p>
    <w:p w:rsidR="00BD1EA3" w:rsidRPr="00825364" w:rsidRDefault="00BD1EA3" w:rsidP="00BD1EA3">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BD1EA3" w:rsidRPr="00825364" w:rsidRDefault="00BD1EA3" w:rsidP="00BD1EA3">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BD1EA3" w:rsidRPr="00825364" w:rsidRDefault="00BD1EA3" w:rsidP="00BD1EA3">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BD1EA3" w:rsidRPr="00825364" w:rsidRDefault="00BD1EA3" w:rsidP="00BD1EA3">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BD1EA3" w:rsidRPr="00825364" w:rsidRDefault="00BD1EA3" w:rsidP="00BD1EA3">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BD1EA3" w:rsidRPr="00DB09C5" w:rsidRDefault="00BD1EA3" w:rsidP="00BD1EA3">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BD1EA3" w:rsidRPr="00825364" w:rsidRDefault="00BD1EA3" w:rsidP="00BD1EA3">
      <w:pPr>
        <w:spacing w:after="0" w:line="240" w:lineRule="auto"/>
        <w:jc w:val="center"/>
        <w:rPr>
          <w:rFonts w:ascii="Times New Roman" w:hAnsi="Times New Roman"/>
          <w:b/>
          <w:bCs/>
        </w:rPr>
      </w:pPr>
    </w:p>
    <w:p w:rsidR="00BD1EA3" w:rsidRPr="00825364" w:rsidRDefault="00BD1EA3" w:rsidP="00BD1EA3">
      <w:pPr>
        <w:spacing w:after="0" w:line="240" w:lineRule="auto"/>
        <w:jc w:val="center"/>
        <w:rPr>
          <w:rFonts w:ascii="Times New Roman" w:hAnsi="Times New Roman"/>
          <w:b/>
          <w:bCs/>
        </w:rPr>
      </w:pPr>
      <w:r w:rsidRPr="00825364">
        <w:rPr>
          <w:rFonts w:ascii="Times New Roman" w:hAnsi="Times New Roman"/>
          <w:b/>
          <w:bCs/>
        </w:rPr>
        <w:t>10. Citi noteikumi</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BD1EA3" w:rsidRPr="00825364" w:rsidRDefault="00BD1EA3" w:rsidP="00BD1EA3">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BD1EA3" w:rsidRPr="00825364" w:rsidRDefault="00BD1EA3" w:rsidP="00BD1EA3">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BD1EA3" w:rsidRPr="00825364" w:rsidRDefault="00BD1EA3" w:rsidP="00BD1EA3">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BD1EA3" w:rsidRPr="00825364" w:rsidRDefault="00BD1EA3" w:rsidP="00BD1EA3">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BD1EA3" w:rsidRPr="00825364" w:rsidRDefault="00BD1EA3" w:rsidP="00BD1EA3">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BD1EA3" w:rsidRPr="00825364" w:rsidRDefault="00BD1EA3" w:rsidP="00BD1EA3">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BD1EA3" w:rsidRPr="00825364" w:rsidRDefault="00BD1EA3" w:rsidP="00BD1EA3">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BD1EA3" w:rsidRPr="00825364" w:rsidRDefault="00BD1EA3" w:rsidP="00BD1EA3">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BD1EA3" w:rsidRPr="00825364" w:rsidRDefault="00BD1EA3" w:rsidP="00BD1EA3">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w:t>
      </w:r>
      <w:r w:rsidRPr="00825364">
        <w:rPr>
          <w:rFonts w:ascii="Times New Roman" w:hAnsi="Times New Roman"/>
        </w:rPr>
        <w:lastRenderedPageBreak/>
        <w:t xml:space="preserve">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BD1EA3" w:rsidRPr="00825364" w:rsidRDefault="00BD1EA3" w:rsidP="00BD1EA3">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BD1EA3" w:rsidRPr="00825364" w:rsidRDefault="00BD1EA3" w:rsidP="00BD1EA3">
      <w:pPr>
        <w:spacing w:after="0" w:line="240" w:lineRule="auto"/>
        <w:jc w:val="center"/>
        <w:rPr>
          <w:rFonts w:ascii="Times New Roman" w:hAnsi="Times New Roman"/>
          <w:b/>
          <w:bCs/>
        </w:rPr>
      </w:pPr>
    </w:p>
    <w:p w:rsidR="00BD1EA3" w:rsidRPr="00825364" w:rsidRDefault="00BD1EA3" w:rsidP="00BD1EA3">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BD1EA3" w:rsidRPr="00825364" w:rsidTr="0016601E">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BD1EA3" w:rsidRPr="00825364" w:rsidRDefault="00BD1EA3" w:rsidP="0016601E">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BD1EA3" w:rsidRPr="00825364" w:rsidRDefault="00BD1EA3" w:rsidP="0016601E">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BD1EA3" w:rsidRPr="00825364" w:rsidTr="0016601E">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BD1EA3" w:rsidRPr="00825364" w:rsidRDefault="00BD1EA3" w:rsidP="0016601E">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BD1EA3" w:rsidRPr="00825364" w:rsidRDefault="00BD1EA3" w:rsidP="0016601E">
            <w:pPr>
              <w:pStyle w:val="Heading1"/>
              <w:spacing w:before="0" w:after="0"/>
              <w:rPr>
                <w:rFonts w:ascii="Times New Roman" w:hAnsi="Times New Roman"/>
                <w:sz w:val="22"/>
                <w:szCs w:val="22"/>
              </w:rPr>
            </w:pPr>
          </w:p>
        </w:tc>
      </w:tr>
      <w:tr w:rsidR="00BD1EA3" w:rsidRPr="00825364" w:rsidTr="0016601E">
        <w:trPr>
          <w:trHeight w:val="359"/>
        </w:trPr>
        <w:tc>
          <w:tcPr>
            <w:tcW w:w="2639" w:type="pct"/>
            <w:tcBorders>
              <w:top w:val="single" w:sz="4" w:space="0" w:color="auto"/>
              <w:left w:val="single" w:sz="4" w:space="0" w:color="auto"/>
              <w:bottom w:val="single" w:sz="4" w:space="0" w:color="auto"/>
              <w:right w:val="single" w:sz="4" w:space="0" w:color="auto"/>
            </w:tcBorders>
          </w:tcPr>
          <w:p w:rsidR="00BD1EA3" w:rsidRPr="00825364" w:rsidRDefault="00BD1EA3" w:rsidP="0016601E">
            <w:pPr>
              <w:spacing w:after="0" w:line="240" w:lineRule="auto"/>
              <w:rPr>
                <w:rFonts w:ascii="Times New Roman" w:hAnsi="Times New Roman"/>
              </w:rPr>
            </w:pPr>
            <w:r w:rsidRPr="00825364">
              <w:rPr>
                <w:rFonts w:ascii="Times New Roman" w:hAnsi="Times New Roman"/>
              </w:rPr>
              <w:t xml:space="preserve">Lielā ielā 2, Jelgavā, LV – 3001 </w:t>
            </w:r>
          </w:p>
          <w:p w:rsidR="00BD1EA3" w:rsidRPr="00825364" w:rsidRDefault="00BD1EA3" w:rsidP="0016601E">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BD1EA3" w:rsidRPr="00825364" w:rsidRDefault="00BD1EA3" w:rsidP="0016601E">
            <w:pPr>
              <w:spacing w:after="0" w:line="240" w:lineRule="auto"/>
              <w:rPr>
                <w:rFonts w:ascii="Times New Roman" w:hAnsi="Times New Roman"/>
              </w:rPr>
            </w:pPr>
            <w:r w:rsidRPr="00825364">
              <w:rPr>
                <w:rFonts w:ascii="Times New Roman" w:hAnsi="Times New Roman"/>
              </w:rPr>
              <w:t>Valsts kase, kods: TRELLV22</w:t>
            </w:r>
          </w:p>
          <w:p w:rsidR="00BD1EA3" w:rsidRPr="00825364" w:rsidRDefault="00BD1EA3" w:rsidP="0016601E">
            <w:pPr>
              <w:spacing w:after="0" w:line="240" w:lineRule="auto"/>
              <w:rPr>
                <w:rFonts w:ascii="Times New Roman" w:hAnsi="Times New Roman"/>
              </w:rPr>
            </w:pPr>
            <w:r w:rsidRPr="00825364">
              <w:rPr>
                <w:rFonts w:ascii="Times New Roman" w:hAnsi="Times New Roman"/>
              </w:rPr>
              <w:t>Konts ____________________________</w:t>
            </w:r>
          </w:p>
          <w:p w:rsidR="00BD1EA3" w:rsidRPr="00825364" w:rsidRDefault="00BD1EA3" w:rsidP="0016601E">
            <w:pPr>
              <w:spacing w:after="0" w:line="240" w:lineRule="auto"/>
              <w:rPr>
                <w:rFonts w:ascii="Times New Roman" w:hAnsi="Times New Roman"/>
                <w:i/>
              </w:rPr>
            </w:pPr>
          </w:p>
          <w:p w:rsidR="00BD1EA3" w:rsidRPr="00825364" w:rsidRDefault="00BD1EA3" w:rsidP="0016601E">
            <w:pPr>
              <w:spacing w:after="0" w:line="240" w:lineRule="auto"/>
              <w:rPr>
                <w:rFonts w:ascii="Times New Roman" w:hAnsi="Times New Roman"/>
                <w:i/>
              </w:rPr>
            </w:pPr>
          </w:p>
          <w:p w:rsidR="00BD1EA3" w:rsidRPr="00825364" w:rsidRDefault="00BD1EA3" w:rsidP="0016601E">
            <w:pPr>
              <w:spacing w:after="0" w:line="240" w:lineRule="auto"/>
              <w:rPr>
                <w:rFonts w:ascii="Times New Roman" w:hAnsi="Times New Roman"/>
                <w:i/>
              </w:rPr>
            </w:pPr>
            <w:r w:rsidRPr="00825364">
              <w:rPr>
                <w:rFonts w:ascii="Times New Roman" w:hAnsi="Times New Roman"/>
                <w:i/>
              </w:rPr>
              <w:t>Amata nosaukums</w:t>
            </w:r>
          </w:p>
          <w:p w:rsidR="00BD1EA3" w:rsidRPr="00825364" w:rsidRDefault="00BD1EA3" w:rsidP="0016601E">
            <w:pPr>
              <w:spacing w:after="0" w:line="240" w:lineRule="auto"/>
              <w:rPr>
                <w:rFonts w:ascii="Times New Roman" w:hAnsi="Times New Roman"/>
                <w:i/>
              </w:rPr>
            </w:pPr>
          </w:p>
          <w:p w:rsidR="00BD1EA3" w:rsidRPr="00825364" w:rsidRDefault="00BD1EA3" w:rsidP="0016601E">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BD1EA3" w:rsidRDefault="00BD1EA3" w:rsidP="0016601E">
            <w:pPr>
              <w:spacing w:after="0" w:line="240" w:lineRule="auto"/>
              <w:rPr>
                <w:rFonts w:ascii="Times New Roman" w:hAnsi="Times New Roman"/>
                <w:i/>
              </w:rPr>
            </w:pPr>
            <w:r w:rsidRPr="00825364">
              <w:rPr>
                <w:rFonts w:ascii="Times New Roman" w:hAnsi="Times New Roman"/>
                <w:i/>
              </w:rPr>
              <w:t>V.Uzvārds</w:t>
            </w:r>
          </w:p>
          <w:p w:rsidR="00BD1EA3" w:rsidRPr="00825364" w:rsidRDefault="00BD1EA3" w:rsidP="0016601E">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BD1EA3" w:rsidRPr="00825364" w:rsidRDefault="00BD1EA3" w:rsidP="0016601E">
            <w:pPr>
              <w:spacing w:after="0" w:line="240" w:lineRule="auto"/>
              <w:ind w:left="420"/>
              <w:rPr>
                <w:rFonts w:ascii="Times New Roman" w:hAnsi="Times New Roman"/>
                <w:b/>
                <w:i/>
                <w:w w:val="95"/>
              </w:rPr>
            </w:pPr>
          </w:p>
        </w:tc>
      </w:tr>
    </w:tbl>
    <w:p w:rsidR="00BD1EA3" w:rsidRPr="00825364" w:rsidRDefault="00BD1EA3" w:rsidP="00BD1EA3">
      <w:pPr>
        <w:rPr>
          <w:rFonts w:ascii="Times New Roman" w:hAnsi="Times New Roman"/>
          <w:sz w:val="16"/>
          <w:szCs w:val="16"/>
        </w:rPr>
      </w:pPr>
    </w:p>
    <w:p w:rsidR="00BD1EA3" w:rsidRPr="00825364" w:rsidRDefault="00BD1EA3" w:rsidP="00BD1EA3">
      <w:pPr>
        <w:rPr>
          <w:rFonts w:ascii="Times New Roman" w:hAnsi="Times New Roman"/>
          <w:sz w:val="16"/>
          <w:szCs w:val="16"/>
        </w:rPr>
      </w:pPr>
    </w:p>
    <w:p w:rsidR="00BD1EA3" w:rsidRDefault="00BD1EA3" w:rsidP="00BD1EA3"/>
    <w:p w:rsidR="00BD1EA3" w:rsidRDefault="00BD1EA3" w:rsidP="00BD1EA3"/>
    <w:p w:rsidR="00D4391C" w:rsidRDefault="00D4391C"/>
    <w:sectPr w:rsidR="00D4391C" w:rsidSect="0016601E">
      <w:pgSz w:w="11906" w:h="16838"/>
      <w:pgMar w:top="568" w:right="849" w:bottom="709" w:left="1418" w:header="708" w:footer="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01E" w:rsidRDefault="0016601E">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1814BA">
      <w:rPr>
        <w:noProof/>
        <w:sz w:val="18"/>
        <w:szCs w:val="18"/>
      </w:rPr>
      <w:t>8</w:t>
    </w:r>
    <w:r w:rsidRPr="0043474E">
      <w:rPr>
        <w:sz w:val="18"/>
        <w:szCs w:val="18"/>
      </w:rPr>
      <w:fldChar w:fldCharType="end"/>
    </w:r>
  </w:p>
  <w:p w:rsidR="0016601E" w:rsidRDefault="0016601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7BD70CE"/>
    <w:multiLevelType w:val="hybridMultilevel"/>
    <w:tmpl w:val="B00EA2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8">
    <w:nsid w:val="310304D0"/>
    <w:multiLevelType w:val="hybridMultilevel"/>
    <w:tmpl w:val="CB7849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3F87748"/>
    <w:multiLevelType w:val="hybridMultilevel"/>
    <w:tmpl w:val="AC32AE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6D9603E"/>
    <w:multiLevelType w:val="hybridMultilevel"/>
    <w:tmpl w:val="F49EFB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2">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47281968"/>
    <w:multiLevelType w:val="hybridMultilevel"/>
    <w:tmpl w:val="F8D00D18"/>
    <w:lvl w:ilvl="0" w:tplc="D0EC6D90">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72A5E54"/>
    <w:multiLevelType w:val="multilevel"/>
    <w:tmpl w:val="C42439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8">
    <w:nsid w:val="5511385C"/>
    <w:multiLevelType w:val="hybridMultilevel"/>
    <w:tmpl w:val="B6460C8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0">
    <w:nsid w:val="636D15BA"/>
    <w:multiLevelType w:val="hybridMultilevel"/>
    <w:tmpl w:val="5B5EA4D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557A0C"/>
    <w:multiLevelType w:val="hybridMultilevel"/>
    <w:tmpl w:val="5E2649B8"/>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6D180389"/>
    <w:multiLevelType w:val="hybridMultilevel"/>
    <w:tmpl w:val="DAE4D8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FC70351"/>
    <w:multiLevelType w:val="hybridMultilevel"/>
    <w:tmpl w:val="DC961D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29">
    <w:nsid w:val="76707EC6"/>
    <w:multiLevelType w:val="hybridMultilevel"/>
    <w:tmpl w:val="69F41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3"/>
  </w:num>
  <w:num w:numId="9">
    <w:abstractNumId w:val="1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7"/>
  </w:num>
  <w:num w:numId="14">
    <w:abstractNumId w:val="5"/>
  </w:num>
  <w:num w:numId="15">
    <w:abstractNumId w:val="21"/>
  </w:num>
  <w:num w:numId="16">
    <w:abstractNumId w:val="16"/>
  </w:num>
  <w:num w:numId="17">
    <w:abstractNumId w:val="25"/>
  </w:num>
  <w:num w:numId="18">
    <w:abstractNumId w:val="6"/>
  </w:num>
  <w:num w:numId="19">
    <w:abstractNumId w:val="3"/>
  </w:num>
  <w:num w:numId="20">
    <w:abstractNumId w:val="26"/>
  </w:num>
  <w:num w:numId="21">
    <w:abstractNumId w:val="18"/>
  </w:num>
  <w:num w:numId="22">
    <w:abstractNumId w:val="15"/>
  </w:num>
  <w:num w:numId="23">
    <w:abstractNumId w:val="10"/>
  </w:num>
  <w:num w:numId="24">
    <w:abstractNumId w:val="8"/>
  </w:num>
  <w:num w:numId="25">
    <w:abstractNumId w:val="27"/>
  </w:num>
  <w:num w:numId="26">
    <w:abstractNumId w:val="29"/>
  </w:num>
  <w:num w:numId="27">
    <w:abstractNumId w:val="4"/>
  </w:num>
  <w:num w:numId="28">
    <w:abstractNumId w:val="22"/>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A3"/>
    <w:rsid w:val="000E79BB"/>
    <w:rsid w:val="0016601E"/>
    <w:rsid w:val="001814BA"/>
    <w:rsid w:val="00237888"/>
    <w:rsid w:val="005E4C73"/>
    <w:rsid w:val="007744C1"/>
    <w:rsid w:val="00A92300"/>
    <w:rsid w:val="00BD1EA3"/>
    <w:rsid w:val="00D4391C"/>
    <w:rsid w:val="00ED3E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1EA3"/>
    <w:rPr>
      <w:rFonts w:ascii="Calibri" w:eastAsia="Calibri" w:hAnsi="Calibri" w:cs="Times New Roman"/>
    </w:rPr>
  </w:style>
  <w:style w:type="paragraph" w:styleId="Heading1">
    <w:name w:val="heading 1"/>
    <w:basedOn w:val="Normal"/>
    <w:next w:val="Normal"/>
    <w:link w:val="Heading1Char"/>
    <w:uiPriority w:val="99"/>
    <w:qFormat/>
    <w:rsid w:val="00BD1EA3"/>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BD1EA3"/>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BD1EA3"/>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BD1EA3"/>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1EA3"/>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BD1EA3"/>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BD1EA3"/>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BD1EA3"/>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BD1EA3"/>
    <w:pPr>
      <w:ind w:left="720"/>
    </w:pPr>
    <w:rPr>
      <w:sz w:val="20"/>
      <w:szCs w:val="20"/>
      <w:lang w:val="x-none" w:eastAsia="x-none"/>
    </w:rPr>
  </w:style>
  <w:style w:type="character" w:customStyle="1" w:styleId="ListParagraphChar">
    <w:name w:val="List Paragraph Char"/>
    <w:link w:val="ListParagraph"/>
    <w:uiPriority w:val="34"/>
    <w:locked/>
    <w:rsid w:val="00BD1EA3"/>
    <w:rPr>
      <w:rFonts w:ascii="Calibri" w:eastAsia="Calibri" w:hAnsi="Calibri" w:cs="Times New Roman"/>
      <w:sz w:val="20"/>
      <w:szCs w:val="20"/>
      <w:lang w:val="x-none" w:eastAsia="x-none"/>
    </w:rPr>
  </w:style>
  <w:style w:type="character" w:styleId="BookTitle">
    <w:name w:val="Book Title"/>
    <w:qFormat/>
    <w:rsid w:val="00BD1EA3"/>
    <w:rPr>
      <w:b/>
      <w:smallCaps/>
      <w:spacing w:val="5"/>
    </w:rPr>
  </w:style>
  <w:style w:type="character" w:customStyle="1" w:styleId="BodyTextChar">
    <w:name w:val="Body Text Char"/>
    <w:aliases w:val="Body Text1 Char"/>
    <w:link w:val="BodyText"/>
    <w:uiPriority w:val="99"/>
    <w:locked/>
    <w:rsid w:val="00BD1EA3"/>
    <w:rPr>
      <w:rFonts w:eastAsia="Times New Roman" w:cs="Times New Roman"/>
      <w:sz w:val="28"/>
    </w:rPr>
  </w:style>
  <w:style w:type="paragraph" w:styleId="BodyText">
    <w:name w:val="Body Text"/>
    <w:aliases w:val="Body Text1"/>
    <w:basedOn w:val="Normal"/>
    <w:link w:val="BodyTextChar"/>
    <w:uiPriority w:val="99"/>
    <w:unhideWhenUsed/>
    <w:rsid w:val="00BD1EA3"/>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BD1EA3"/>
    <w:rPr>
      <w:rFonts w:ascii="Calibri" w:eastAsia="Calibri" w:hAnsi="Calibri" w:cs="Times New Roman"/>
    </w:rPr>
  </w:style>
  <w:style w:type="character" w:customStyle="1" w:styleId="c13">
    <w:name w:val="c13"/>
    <w:rsid w:val="00BD1EA3"/>
    <w:rPr>
      <w:rFonts w:cs="Times New Roman"/>
    </w:rPr>
  </w:style>
  <w:style w:type="paragraph" w:customStyle="1" w:styleId="c23">
    <w:name w:val="c23"/>
    <w:basedOn w:val="Normal"/>
    <w:rsid w:val="00BD1EA3"/>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BD1EA3"/>
    <w:rPr>
      <w:color w:val="0000FF"/>
      <w:u w:val="single"/>
    </w:rPr>
  </w:style>
  <w:style w:type="paragraph" w:styleId="CommentText">
    <w:name w:val="annotation text"/>
    <w:basedOn w:val="Normal"/>
    <w:link w:val="CommentTextChar"/>
    <w:uiPriority w:val="99"/>
    <w:rsid w:val="00BD1EA3"/>
    <w:rPr>
      <w:sz w:val="20"/>
      <w:szCs w:val="20"/>
      <w:lang w:val="x-none" w:eastAsia="x-none"/>
    </w:rPr>
  </w:style>
  <w:style w:type="character" w:customStyle="1" w:styleId="CommentTextChar">
    <w:name w:val="Comment Text Char"/>
    <w:basedOn w:val="DefaultParagraphFont"/>
    <w:link w:val="CommentText"/>
    <w:uiPriority w:val="99"/>
    <w:rsid w:val="00BD1EA3"/>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BD1EA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D1EA3"/>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BD1EA3"/>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BD1EA3"/>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BD1EA3"/>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BD1EA3"/>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BD1EA3"/>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BD1EA3"/>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BD1EA3"/>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BD1EA3"/>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BD1EA3"/>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BD1EA3"/>
    <w:rPr>
      <w:rFonts w:ascii="Cambria" w:eastAsia="Times New Roman" w:hAnsi="Cambria" w:cs="Times New Roman"/>
      <w:sz w:val="24"/>
      <w:szCs w:val="24"/>
      <w:lang w:val="x-none" w:eastAsia="x-none"/>
    </w:rPr>
  </w:style>
  <w:style w:type="paragraph" w:customStyle="1" w:styleId="naisf">
    <w:name w:val="naisf"/>
    <w:basedOn w:val="Normal"/>
    <w:rsid w:val="00BD1EA3"/>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BD1EA3"/>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BD1EA3"/>
    <w:rPr>
      <w:rFonts w:ascii="Calibri" w:eastAsia="Calibri" w:hAnsi="Calibri" w:cs="Times New Roman"/>
    </w:rPr>
  </w:style>
  <w:style w:type="paragraph" w:styleId="Header">
    <w:name w:val="header"/>
    <w:basedOn w:val="Normal"/>
    <w:link w:val="HeaderChar"/>
    <w:uiPriority w:val="99"/>
    <w:semiHidden/>
    <w:unhideWhenUsed/>
    <w:rsid w:val="00BD1EA3"/>
    <w:pPr>
      <w:tabs>
        <w:tab w:val="center" w:pos="4153"/>
        <w:tab w:val="right" w:pos="8306"/>
      </w:tabs>
    </w:pPr>
  </w:style>
  <w:style w:type="character" w:customStyle="1" w:styleId="HeaderChar1">
    <w:name w:val="Header Char1"/>
    <w:basedOn w:val="DefaultParagraphFont"/>
    <w:uiPriority w:val="99"/>
    <w:semiHidden/>
    <w:rsid w:val="00BD1EA3"/>
    <w:rPr>
      <w:rFonts w:ascii="Calibri" w:eastAsia="Calibri" w:hAnsi="Calibri" w:cs="Times New Roman"/>
    </w:rPr>
  </w:style>
  <w:style w:type="character" w:customStyle="1" w:styleId="Bodytext0">
    <w:name w:val="Body text_"/>
    <w:link w:val="BodyText2"/>
    <w:rsid w:val="00BD1EA3"/>
    <w:rPr>
      <w:rFonts w:eastAsia="Times New Roman"/>
      <w:i/>
      <w:iCs/>
      <w:sz w:val="27"/>
      <w:szCs w:val="27"/>
      <w:shd w:val="clear" w:color="auto" w:fill="FFFFFF"/>
    </w:rPr>
  </w:style>
  <w:style w:type="paragraph" w:customStyle="1" w:styleId="BodyText2">
    <w:name w:val="Body Text2"/>
    <w:basedOn w:val="Normal"/>
    <w:link w:val="Bodytext0"/>
    <w:rsid w:val="00BD1EA3"/>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BD1EA3"/>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BD1EA3"/>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BD1EA3"/>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BD1EA3"/>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BD1E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BD1EA3"/>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BD1EA3"/>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BD1EA3"/>
    <w:rPr>
      <w:b/>
      <w:bCs/>
    </w:rPr>
  </w:style>
  <w:style w:type="character" w:customStyle="1" w:styleId="CommentSubjectChar1">
    <w:name w:val="Comment Subject Char1"/>
    <w:basedOn w:val="CommentTextChar"/>
    <w:uiPriority w:val="99"/>
    <w:semiHidden/>
    <w:rsid w:val="00BD1EA3"/>
    <w:rPr>
      <w:rFonts w:ascii="Calibri" w:eastAsia="Calibri" w:hAnsi="Calibri" w:cs="Times New Roman"/>
      <w:b/>
      <w:bCs/>
      <w:sz w:val="20"/>
      <w:szCs w:val="20"/>
      <w:lang w:val="x-none" w:eastAsia="x-none"/>
    </w:rPr>
  </w:style>
  <w:style w:type="character" w:customStyle="1" w:styleId="apple-converted-space">
    <w:name w:val="apple-converted-space"/>
    <w:rsid w:val="00BD1EA3"/>
  </w:style>
  <w:style w:type="paragraph" w:styleId="BodyTextIndent">
    <w:name w:val="Body Text Indent"/>
    <w:basedOn w:val="Normal"/>
    <w:link w:val="BodyTextIndentChar"/>
    <w:uiPriority w:val="99"/>
    <w:unhideWhenUsed/>
    <w:rsid w:val="00BD1EA3"/>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BD1EA3"/>
    <w:rPr>
      <w:rFonts w:ascii="Calibri" w:eastAsia="Calibri" w:hAnsi="Calibri" w:cs="Times New Roman"/>
      <w:sz w:val="20"/>
      <w:szCs w:val="20"/>
      <w:lang w:val="x-none" w:eastAsia="x-none"/>
    </w:rPr>
  </w:style>
  <w:style w:type="paragraph" w:styleId="NormalWeb">
    <w:name w:val="Normal (Web)"/>
    <w:basedOn w:val="Normal"/>
    <w:rsid w:val="00BD1EA3"/>
    <w:pPr>
      <w:spacing w:before="100" w:after="0" w:line="240" w:lineRule="auto"/>
    </w:pPr>
    <w:rPr>
      <w:rFonts w:ascii="Times New Roman" w:eastAsia="Times New Roman" w:hAnsi="Times New Roman"/>
      <w:sz w:val="24"/>
      <w:szCs w:val="24"/>
      <w:lang w:val="en-GB"/>
    </w:rPr>
  </w:style>
  <w:style w:type="paragraph" w:styleId="NoSpacing">
    <w:name w:val="No Spacing"/>
    <w:qFormat/>
    <w:rsid w:val="00BD1E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BD1EA3"/>
    <w:rPr>
      <w:b/>
      <w:bCs/>
    </w:rPr>
  </w:style>
  <w:style w:type="character" w:customStyle="1" w:styleId="c18">
    <w:name w:val="c18"/>
    <w:rsid w:val="00BD1EA3"/>
    <w:rPr>
      <w:rFonts w:cs="Times New Roman"/>
    </w:rPr>
  </w:style>
  <w:style w:type="paragraph" w:customStyle="1" w:styleId="western">
    <w:name w:val="western"/>
    <w:basedOn w:val="Normal"/>
    <w:rsid w:val="00BD1EA3"/>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BD1EA3"/>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BD1EA3"/>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BD1EA3"/>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BD1EA3"/>
    <w:rPr>
      <w:rFonts w:ascii="Arial" w:eastAsia="Calibri" w:hAnsi="Arial" w:cs="Times New Roman"/>
      <w:szCs w:val="21"/>
      <w:lang w:val="en-US"/>
    </w:rPr>
  </w:style>
  <w:style w:type="paragraph" w:customStyle="1" w:styleId="Domateksts">
    <w:name w:val="Doma teksts"/>
    <w:basedOn w:val="Normal"/>
    <w:autoRedefine/>
    <w:rsid w:val="000E79BB"/>
    <w:pPr>
      <w:spacing w:after="0" w:line="240" w:lineRule="auto"/>
      <w:ind w:left="34"/>
    </w:pPr>
    <w:rPr>
      <w:rFonts w:ascii="Times New Roman" w:eastAsia="Times New Roman" w:hAnsi="Times New Roman"/>
      <w:lang w:eastAsia="lv-LV"/>
    </w:rPr>
  </w:style>
  <w:style w:type="character" w:customStyle="1" w:styleId="shorttext">
    <w:name w:val="short_text"/>
    <w:basedOn w:val="DefaultParagraphFont"/>
    <w:rsid w:val="00BD1EA3"/>
  </w:style>
  <w:style w:type="character" w:customStyle="1" w:styleId="hps">
    <w:name w:val="hps"/>
    <w:basedOn w:val="DefaultParagraphFont"/>
    <w:rsid w:val="00BD1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1EA3"/>
    <w:rPr>
      <w:rFonts w:ascii="Calibri" w:eastAsia="Calibri" w:hAnsi="Calibri" w:cs="Times New Roman"/>
    </w:rPr>
  </w:style>
  <w:style w:type="paragraph" w:styleId="Heading1">
    <w:name w:val="heading 1"/>
    <w:basedOn w:val="Normal"/>
    <w:next w:val="Normal"/>
    <w:link w:val="Heading1Char"/>
    <w:uiPriority w:val="99"/>
    <w:qFormat/>
    <w:rsid w:val="00BD1EA3"/>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BD1EA3"/>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BD1EA3"/>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BD1EA3"/>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1EA3"/>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BD1EA3"/>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BD1EA3"/>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BD1EA3"/>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BD1EA3"/>
    <w:pPr>
      <w:ind w:left="720"/>
    </w:pPr>
    <w:rPr>
      <w:sz w:val="20"/>
      <w:szCs w:val="20"/>
      <w:lang w:val="x-none" w:eastAsia="x-none"/>
    </w:rPr>
  </w:style>
  <w:style w:type="character" w:customStyle="1" w:styleId="ListParagraphChar">
    <w:name w:val="List Paragraph Char"/>
    <w:link w:val="ListParagraph"/>
    <w:uiPriority w:val="34"/>
    <w:locked/>
    <w:rsid w:val="00BD1EA3"/>
    <w:rPr>
      <w:rFonts w:ascii="Calibri" w:eastAsia="Calibri" w:hAnsi="Calibri" w:cs="Times New Roman"/>
      <w:sz w:val="20"/>
      <w:szCs w:val="20"/>
      <w:lang w:val="x-none" w:eastAsia="x-none"/>
    </w:rPr>
  </w:style>
  <w:style w:type="character" w:styleId="BookTitle">
    <w:name w:val="Book Title"/>
    <w:qFormat/>
    <w:rsid w:val="00BD1EA3"/>
    <w:rPr>
      <w:b/>
      <w:smallCaps/>
      <w:spacing w:val="5"/>
    </w:rPr>
  </w:style>
  <w:style w:type="character" w:customStyle="1" w:styleId="BodyTextChar">
    <w:name w:val="Body Text Char"/>
    <w:aliases w:val="Body Text1 Char"/>
    <w:link w:val="BodyText"/>
    <w:uiPriority w:val="99"/>
    <w:locked/>
    <w:rsid w:val="00BD1EA3"/>
    <w:rPr>
      <w:rFonts w:eastAsia="Times New Roman" w:cs="Times New Roman"/>
      <w:sz w:val="28"/>
    </w:rPr>
  </w:style>
  <w:style w:type="paragraph" w:styleId="BodyText">
    <w:name w:val="Body Text"/>
    <w:aliases w:val="Body Text1"/>
    <w:basedOn w:val="Normal"/>
    <w:link w:val="BodyTextChar"/>
    <w:uiPriority w:val="99"/>
    <w:unhideWhenUsed/>
    <w:rsid w:val="00BD1EA3"/>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BD1EA3"/>
    <w:rPr>
      <w:rFonts w:ascii="Calibri" w:eastAsia="Calibri" w:hAnsi="Calibri" w:cs="Times New Roman"/>
    </w:rPr>
  </w:style>
  <w:style w:type="character" w:customStyle="1" w:styleId="c13">
    <w:name w:val="c13"/>
    <w:rsid w:val="00BD1EA3"/>
    <w:rPr>
      <w:rFonts w:cs="Times New Roman"/>
    </w:rPr>
  </w:style>
  <w:style w:type="paragraph" w:customStyle="1" w:styleId="c23">
    <w:name w:val="c23"/>
    <w:basedOn w:val="Normal"/>
    <w:rsid w:val="00BD1EA3"/>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BD1EA3"/>
    <w:rPr>
      <w:color w:val="0000FF"/>
      <w:u w:val="single"/>
    </w:rPr>
  </w:style>
  <w:style w:type="paragraph" w:styleId="CommentText">
    <w:name w:val="annotation text"/>
    <w:basedOn w:val="Normal"/>
    <w:link w:val="CommentTextChar"/>
    <w:uiPriority w:val="99"/>
    <w:rsid w:val="00BD1EA3"/>
    <w:rPr>
      <w:sz w:val="20"/>
      <w:szCs w:val="20"/>
      <w:lang w:val="x-none" w:eastAsia="x-none"/>
    </w:rPr>
  </w:style>
  <w:style w:type="character" w:customStyle="1" w:styleId="CommentTextChar">
    <w:name w:val="Comment Text Char"/>
    <w:basedOn w:val="DefaultParagraphFont"/>
    <w:link w:val="CommentText"/>
    <w:uiPriority w:val="99"/>
    <w:rsid w:val="00BD1EA3"/>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BD1EA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D1EA3"/>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BD1EA3"/>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BD1EA3"/>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BD1EA3"/>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BD1EA3"/>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BD1EA3"/>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BD1EA3"/>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BD1EA3"/>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BD1EA3"/>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BD1EA3"/>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BD1EA3"/>
    <w:rPr>
      <w:rFonts w:ascii="Cambria" w:eastAsia="Times New Roman" w:hAnsi="Cambria" w:cs="Times New Roman"/>
      <w:sz w:val="24"/>
      <w:szCs w:val="24"/>
      <w:lang w:val="x-none" w:eastAsia="x-none"/>
    </w:rPr>
  </w:style>
  <w:style w:type="paragraph" w:customStyle="1" w:styleId="naisf">
    <w:name w:val="naisf"/>
    <w:basedOn w:val="Normal"/>
    <w:rsid w:val="00BD1EA3"/>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BD1EA3"/>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BD1EA3"/>
    <w:rPr>
      <w:rFonts w:ascii="Calibri" w:eastAsia="Calibri" w:hAnsi="Calibri" w:cs="Times New Roman"/>
    </w:rPr>
  </w:style>
  <w:style w:type="paragraph" w:styleId="Header">
    <w:name w:val="header"/>
    <w:basedOn w:val="Normal"/>
    <w:link w:val="HeaderChar"/>
    <w:uiPriority w:val="99"/>
    <w:semiHidden/>
    <w:unhideWhenUsed/>
    <w:rsid w:val="00BD1EA3"/>
    <w:pPr>
      <w:tabs>
        <w:tab w:val="center" w:pos="4153"/>
        <w:tab w:val="right" w:pos="8306"/>
      </w:tabs>
    </w:pPr>
  </w:style>
  <w:style w:type="character" w:customStyle="1" w:styleId="HeaderChar1">
    <w:name w:val="Header Char1"/>
    <w:basedOn w:val="DefaultParagraphFont"/>
    <w:uiPriority w:val="99"/>
    <w:semiHidden/>
    <w:rsid w:val="00BD1EA3"/>
    <w:rPr>
      <w:rFonts w:ascii="Calibri" w:eastAsia="Calibri" w:hAnsi="Calibri" w:cs="Times New Roman"/>
    </w:rPr>
  </w:style>
  <w:style w:type="character" w:customStyle="1" w:styleId="Bodytext0">
    <w:name w:val="Body text_"/>
    <w:link w:val="BodyText2"/>
    <w:rsid w:val="00BD1EA3"/>
    <w:rPr>
      <w:rFonts w:eastAsia="Times New Roman"/>
      <w:i/>
      <w:iCs/>
      <w:sz w:val="27"/>
      <w:szCs w:val="27"/>
      <w:shd w:val="clear" w:color="auto" w:fill="FFFFFF"/>
    </w:rPr>
  </w:style>
  <w:style w:type="paragraph" w:customStyle="1" w:styleId="BodyText2">
    <w:name w:val="Body Text2"/>
    <w:basedOn w:val="Normal"/>
    <w:link w:val="Bodytext0"/>
    <w:rsid w:val="00BD1EA3"/>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BD1EA3"/>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BD1EA3"/>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BD1EA3"/>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BD1EA3"/>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BD1E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BD1EA3"/>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BD1EA3"/>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BD1EA3"/>
    <w:rPr>
      <w:b/>
      <w:bCs/>
    </w:rPr>
  </w:style>
  <w:style w:type="character" w:customStyle="1" w:styleId="CommentSubjectChar1">
    <w:name w:val="Comment Subject Char1"/>
    <w:basedOn w:val="CommentTextChar"/>
    <w:uiPriority w:val="99"/>
    <w:semiHidden/>
    <w:rsid w:val="00BD1EA3"/>
    <w:rPr>
      <w:rFonts w:ascii="Calibri" w:eastAsia="Calibri" w:hAnsi="Calibri" w:cs="Times New Roman"/>
      <w:b/>
      <w:bCs/>
      <w:sz w:val="20"/>
      <w:szCs w:val="20"/>
      <w:lang w:val="x-none" w:eastAsia="x-none"/>
    </w:rPr>
  </w:style>
  <w:style w:type="character" w:customStyle="1" w:styleId="apple-converted-space">
    <w:name w:val="apple-converted-space"/>
    <w:rsid w:val="00BD1EA3"/>
  </w:style>
  <w:style w:type="paragraph" w:styleId="BodyTextIndent">
    <w:name w:val="Body Text Indent"/>
    <w:basedOn w:val="Normal"/>
    <w:link w:val="BodyTextIndentChar"/>
    <w:uiPriority w:val="99"/>
    <w:unhideWhenUsed/>
    <w:rsid w:val="00BD1EA3"/>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BD1EA3"/>
    <w:rPr>
      <w:rFonts w:ascii="Calibri" w:eastAsia="Calibri" w:hAnsi="Calibri" w:cs="Times New Roman"/>
      <w:sz w:val="20"/>
      <w:szCs w:val="20"/>
      <w:lang w:val="x-none" w:eastAsia="x-none"/>
    </w:rPr>
  </w:style>
  <w:style w:type="paragraph" w:styleId="NormalWeb">
    <w:name w:val="Normal (Web)"/>
    <w:basedOn w:val="Normal"/>
    <w:rsid w:val="00BD1EA3"/>
    <w:pPr>
      <w:spacing w:before="100" w:after="0" w:line="240" w:lineRule="auto"/>
    </w:pPr>
    <w:rPr>
      <w:rFonts w:ascii="Times New Roman" w:eastAsia="Times New Roman" w:hAnsi="Times New Roman"/>
      <w:sz w:val="24"/>
      <w:szCs w:val="24"/>
      <w:lang w:val="en-GB"/>
    </w:rPr>
  </w:style>
  <w:style w:type="paragraph" w:styleId="NoSpacing">
    <w:name w:val="No Spacing"/>
    <w:qFormat/>
    <w:rsid w:val="00BD1E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BD1EA3"/>
    <w:rPr>
      <w:b/>
      <w:bCs/>
    </w:rPr>
  </w:style>
  <w:style w:type="character" w:customStyle="1" w:styleId="c18">
    <w:name w:val="c18"/>
    <w:rsid w:val="00BD1EA3"/>
    <w:rPr>
      <w:rFonts w:cs="Times New Roman"/>
    </w:rPr>
  </w:style>
  <w:style w:type="paragraph" w:customStyle="1" w:styleId="western">
    <w:name w:val="western"/>
    <w:basedOn w:val="Normal"/>
    <w:rsid w:val="00BD1EA3"/>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BD1EA3"/>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BD1EA3"/>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BD1EA3"/>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BD1EA3"/>
    <w:rPr>
      <w:rFonts w:ascii="Arial" w:eastAsia="Calibri" w:hAnsi="Arial" w:cs="Times New Roman"/>
      <w:szCs w:val="21"/>
      <w:lang w:val="en-US"/>
    </w:rPr>
  </w:style>
  <w:style w:type="paragraph" w:customStyle="1" w:styleId="Domateksts">
    <w:name w:val="Doma teksts"/>
    <w:basedOn w:val="Normal"/>
    <w:autoRedefine/>
    <w:rsid w:val="000E79BB"/>
    <w:pPr>
      <w:spacing w:after="0" w:line="240" w:lineRule="auto"/>
      <w:ind w:left="34"/>
    </w:pPr>
    <w:rPr>
      <w:rFonts w:ascii="Times New Roman" w:eastAsia="Times New Roman" w:hAnsi="Times New Roman"/>
      <w:lang w:eastAsia="lv-LV"/>
    </w:rPr>
  </w:style>
  <w:style w:type="character" w:customStyle="1" w:styleId="shorttext">
    <w:name w:val="short_text"/>
    <w:basedOn w:val="DefaultParagraphFont"/>
    <w:rsid w:val="00BD1EA3"/>
  </w:style>
  <w:style w:type="character" w:customStyle="1" w:styleId="hps">
    <w:name w:val="hps"/>
    <w:basedOn w:val="DefaultParagraphFont"/>
    <w:rsid w:val="00BD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llu.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lu.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lu.lv" TargetMode="External"/><Relationship Id="rId4" Type="http://schemas.microsoft.com/office/2007/relationships/stylesWithEffects" Target="stylesWithEffects.xml"/><Relationship Id="rId9" Type="http://schemas.openxmlformats.org/officeDocument/2006/relationships/hyperlink" Target="mailto:inese.sprukta@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E035C-6728-4EEF-A17A-8E33B789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28433</Words>
  <Characters>16207</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8</cp:revision>
  <dcterms:created xsi:type="dcterms:W3CDTF">2015-04-21T06:18:00Z</dcterms:created>
  <dcterms:modified xsi:type="dcterms:W3CDTF">2015-04-21T07:30:00Z</dcterms:modified>
</cp:coreProperties>
</file>